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5C8" w:rsidRDefault="00C125C8" w:rsidP="00C125C8">
      <w:r w:rsidRPr="00A85900">
        <w:rPr>
          <w:noProof/>
          <w:lang w:eastAsia="en-GB"/>
        </w:rPr>
        <mc:AlternateContent>
          <mc:Choice Requires="wps">
            <w:drawing>
              <wp:anchor distT="0" distB="0" distL="114300" distR="114300" simplePos="0" relativeHeight="251660288" behindDoc="0" locked="0" layoutInCell="1" allowOverlap="1">
                <wp:simplePos x="0" y="0"/>
                <wp:positionH relativeFrom="margin">
                  <wp:posOffset>671195</wp:posOffset>
                </wp:positionH>
                <wp:positionV relativeFrom="paragraph">
                  <wp:posOffset>861695</wp:posOffset>
                </wp:positionV>
                <wp:extent cx="4846320" cy="1752600"/>
                <wp:effectExtent l="0" t="0" r="11430" b="1905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752600"/>
                        </a:xfrm>
                        <a:prstGeom prst="rect">
                          <a:avLst/>
                        </a:prstGeom>
                        <a:solidFill>
                          <a:srgbClr val="FFFFFF"/>
                        </a:solidFill>
                        <a:ln w="9525">
                          <a:solidFill>
                            <a:srgbClr val="FFFFFF"/>
                          </a:solidFill>
                          <a:miter lim="800000"/>
                          <a:headEnd/>
                          <a:tailEnd/>
                        </a:ln>
                      </wps:spPr>
                      <wps:txbx>
                        <w:txbxContent>
                          <w:p w:rsidR="00C125C8" w:rsidRDefault="00C125C8" w:rsidP="00C125C8">
                            <w:pPr>
                              <w:pStyle w:val="4-NormalText"/>
                              <w:jc w:val="center"/>
                              <w:rPr>
                                <w:b/>
                                <w:color w:val="C00000"/>
                                <w:sz w:val="40"/>
                                <w:szCs w:val="40"/>
                                <w:lang w:val="tr-TR"/>
                              </w:rPr>
                            </w:pPr>
                            <w:r w:rsidRPr="003611C7">
                              <w:rPr>
                                <w:b/>
                                <w:color w:val="C00000"/>
                                <w:sz w:val="40"/>
                                <w:szCs w:val="40"/>
                                <w:lang w:val="tr-TR"/>
                              </w:rPr>
                              <w:t>GÜNEY AFRİKA CUMHURİYETİ (GAC)</w:t>
                            </w:r>
                          </w:p>
                          <w:p w:rsidR="00C125C8" w:rsidRDefault="00C125C8" w:rsidP="00C125C8">
                            <w:pPr>
                              <w:pStyle w:val="4-NormalText"/>
                              <w:jc w:val="center"/>
                              <w:rPr>
                                <w:b/>
                                <w:color w:val="C00000"/>
                                <w:sz w:val="40"/>
                                <w:szCs w:val="40"/>
                                <w:lang w:val="tr-TR"/>
                              </w:rPr>
                            </w:pPr>
                          </w:p>
                          <w:p w:rsidR="00C125C8" w:rsidRPr="00C125C8" w:rsidRDefault="00C125C8" w:rsidP="00C125C8">
                            <w:pPr>
                              <w:pStyle w:val="4-NormalText"/>
                              <w:jc w:val="center"/>
                              <w:rPr>
                                <w:b/>
                                <w:color w:val="C00000"/>
                                <w:sz w:val="40"/>
                                <w:szCs w:val="40"/>
                                <w:lang w:val="tr-TR"/>
                              </w:rPr>
                            </w:pPr>
                            <w:r w:rsidRPr="00C125C8">
                              <w:rPr>
                                <w:b/>
                                <w:color w:val="C00000"/>
                                <w:sz w:val="40"/>
                                <w:szCs w:val="40"/>
                                <w:lang w:val="tr-TR"/>
                              </w:rPr>
                              <w:t>SAĞLIK</w:t>
                            </w:r>
                            <w:r w:rsidRPr="00C125C8">
                              <w:rPr>
                                <w:b/>
                                <w:color w:val="C00000"/>
                                <w:sz w:val="40"/>
                                <w:szCs w:val="40"/>
                                <w:lang w:val="tr-TR"/>
                              </w:rPr>
                              <w:t xml:space="preserve"> SEKTÖRÜ</w:t>
                            </w:r>
                          </w:p>
                          <w:p w:rsidR="00C125C8" w:rsidRPr="00C125C8" w:rsidRDefault="00C125C8" w:rsidP="00C125C8">
                            <w:pPr>
                              <w:pStyle w:val="4-NormalText"/>
                              <w:jc w:val="center"/>
                              <w:rPr>
                                <w:color w:val="C00000"/>
                                <w:sz w:val="40"/>
                                <w:szCs w:val="40"/>
                                <w:lang w:val="tr-TR"/>
                              </w:rPr>
                            </w:pPr>
                            <w:r w:rsidRPr="00C125C8">
                              <w:rPr>
                                <w:b/>
                                <w:color w:val="C00000"/>
                                <w:sz w:val="40"/>
                                <w:szCs w:val="40"/>
                                <w:lang w:val="tr-TR"/>
                              </w:rPr>
                              <w:t>ÜLKE RAPORU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margin-left:52.85pt;margin-top:67.85pt;width:381.6pt;height:1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muKwIAAFUEAAAOAAAAZHJzL2Uyb0RvYy54bWysVFFv0zAQfkfiP1h+p0lL03VR02l0FCE2&#10;QBr8AMdxEgvHZ2ynSffrOTtdqcbbRB4s23f+7u777rK5GTtFDsI6Cbqg81lKidAcKqmbgv78sX+3&#10;psR5piumQIuCHoWjN9u3bzaDycUCWlCVsARBtMsHU9DWe5MnieOt6JibgREajTXYjnk82iapLBsQ&#10;vVPJIk1XyQC2Mha4cA5v7yYj3Ub8uhbcf6trJzxRBcXcfFxtXMuwJtsNyxvLTCv5KQ32iiw6JjUG&#10;PUPdMc9Ib+U/UJ3kFhzUfsahS6CuJRexBqxmnr6o5rFlRsRakBxnzjS5/wfLvx6+WyKrgmaUaNah&#10;RA/CS02+9L53PckCQ4NxOTo+GnT14wcYUelYrTP3wH85omHXMt2IW2thaAWrMMN5eJlcPJ1wXAAp&#10;hweoMBTrPUSgsbZdoA8JIYiOSh3P6ojRE46Xy/Vy9X6BJo62+VW2WKVRv4Tlz8+Ndf6TgI6ETUEt&#10;yh/h2eHe+ZAOy59dQjQHSlZ7qVQ82KbcKUsODFtlH79YwQs3pclQ0OtskU0MvAKikx57XsmuoOs0&#10;fFMXBt4+6ip2pGdSTXtMWekTkYG7iUU/luNJmBKqI1JqYeptnEXctGCfKBmwrwvqfvfMCkrUZ42y&#10;XM+XyzAI8bDMrgKh9tJSXlqY5ghVUE/JtN35aXh6Y2XTYqSpETTcopS1jCQHzaesTnlj70buT3MW&#10;huPyHL3+/g22fwAAAP//AwBQSwMEFAAGAAgAAAAhAFH+TKjfAAAACwEAAA8AAABkcnMvZG93bnJl&#10;di54bWxMj8FOwzAQRO9I/IO1SFwQtROgTUOcqqpAnFu49OYm2yQiXiex26R8PdsT3Ga0T7Mz2Wqy&#10;rTjj4BtHGqKZAoFUuLKhSsPX5/tjAsIHQ6VpHaGGC3pY5bc3mUlLN9IWz7tQCQ4hnxoNdQhdKqUv&#10;arTGz1yHxLejG6wJbIdKloMZOdy2MlZqLq1piD/UpsNNjcX37mQ1uPHtYh32Kn7Y/9iPzbrfHuNe&#10;6/u7af0KIuAU/mC41ufqkHOngztR6UXLXr0sGGXxdBVMJPNkCeKg4TmKFiDzTP7fkP8CAAD//wMA&#10;UEsBAi0AFAAGAAgAAAAhALaDOJL+AAAA4QEAABMAAAAAAAAAAAAAAAAAAAAAAFtDb250ZW50X1R5&#10;cGVzXS54bWxQSwECLQAUAAYACAAAACEAOP0h/9YAAACUAQAACwAAAAAAAAAAAAAAAAAvAQAAX3Jl&#10;bHMvLnJlbHNQSwECLQAUAAYACAAAACEACDWJrisCAABVBAAADgAAAAAAAAAAAAAAAAAuAgAAZHJz&#10;L2Uyb0RvYy54bWxQSwECLQAUAAYACAAAACEAUf5MqN8AAAALAQAADwAAAAAAAAAAAAAAAACFBAAA&#10;ZHJzL2Rvd25yZXYueG1sUEsFBgAAAAAEAAQA8wAAAJEFAAAAAA==&#10;" strokecolor="white">
                <v:textbox>
                  <w:txbxContent>
                    <w:p w:rsidR="00C125C8" w:rsidRDefault="00C125C8" w:rsidP="00C125C8">
                      <w:pPr>
                        <w:pStyle w:val="4-NormalText"/>
                        <w:jc w:val="center"/>
                        <w:rPr>
                          <w:b/>
                          <w:color w:val="C00000"/>
                          <w:sz w:val="40"/>
                          <w:szCs w:val="40"/>
                          <w:lang w:val="tr-TR"/>
                        </w:rPr>
                      </w:pPr>
                      <w:r w:rsidRPr="003611C7">
                        <w:rPr>
                          <w:b/>
                          <w:color w:val="C00000"/>
                          <w:sz w:val="40"/>
                          <w:szCs w:val="40"/>
                          <w:lang w:val="tr-TR"/>
                        </w:rPr>
                        <w:t>GÜNEY AFRİKA CUMHURİYETİ (GAC)</w:t>
                      </w:r>
                    </w:p>
                    <w:p w:rsidR="00C125C8" w:rsidRDefault="00C125C8" w:rsidP="00C125C8">
                      <w:pPr>
                        <w:pStyle w:val="4-NormalText"/>
                        <w:jc w:val="center"/>
                        <w:rPr>
                          <w:b/>
                          <w:color w:val="C00000"/>
                          <w:sz w:val="40"/>
                          <w:szCs w:val="40"/>
                          <w:lang w:val="tr-TR"/>
                        </w:rPr>
                      </w:pPr>
                    </w:p>
                    <w:p w:rsidR="00C125C8" w:rsidRPr="00C125C8" w:rsidRDefault="00C125C8" w:rsidP="00C125C8">
                      <w:pPr>
                        <w:pStyle w:val="4-NormalText"/>
                        <w:jc w:val="center"/>
                        <w:rPr>
                          <w:b/>
                          <w:color w:val="C00000"/>
                          <w:sz w:val="40"/>
                          <w:szCs w:val="40"/>
                          <w:lang w:val="tr-TR"/>
                        </w:rPr>
                      </w:pPr>
                      <w:r w:rsidRPr="00C125C8">
                        <w:rPr>
                          <w:b/>
                          <w:color w:val="C00000"/>
                          <w:sz w:val="40"/>
                          <w:szCs w:val="40"/>
                          <w:lang w:val="tr-TR"/>
                        </w:rPr>
                        <w:t>SAĞLIK</w:t>
                      </w:r>
                      <w:r w:rsidRPr="00C125C8">
                        <w:rPr>
                          <w:b/>
                          <w:color w:val="C00000"/>
                          <w:sz w:val="40"/>
                          <w:szCs w:val="40"/>
                          <w:lang w:val="tr-TR"/>
                        </w:rPr>
                        <w:t xml:space="preserve"> SEKTÖRÜ</w:t>
                      </w:r>
                    </w:p>
                    <w:p w:rsidR="00C125C8" w:rsidRPr="00C125C8" w:rsidRDefault="00C125C8" w:rsidP="00C125C8">
                      <w:pPr>
                        <w:pStyle w:val="4-NormalText"/>
                        <w:jc w:val="center"/>
                        <w:rPr>
                          <w:color w:val="C00000"/>
                          <w:sz w:val="40"/>
                          <w:szCs w:val="40"/>
                          <w:lang w:val="tr-TR"/>
                        </w:rPr>
                      </w:pPr>
                      <w:r w:rsidRPr="00C125C8">
                        <w:rPr>
                          <w:b/>
                          <w:color w:val="C00000"/>
                          <w:sz w:val="40"/>
                          <w:szCs w:val="40"/>
                          <w:lang w:val="tr-TR"/>
                        </w:rPr>
                        <w:t>ÜLKE RAPORU</w:t>
                      </w:r>
                    </w:p>
                  </w:txbxContent>
                </v:textbox>
                <w10:wrap anchorx="margin"/>
              </v:shape>
            </w:pict>
          </mc:Fallback>
        </mc:AlternateContent>
      </w:r>
      <w:r w:rsidRPr="00A85900">
        <w:rPr>
          <w:noProof/>
          <w:lang w:eastAsia="en-GB"/>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3175</wp:posOffset>
                </wp:positionV>
                <wp:extent cx="6083935" cy="9237345"/>
                <wp:effectExtent l="19050" t="19050" r="31115" b="4000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923734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93DBA" id="Dikdörtgen 4" o:spid="_x0000_s1026" style="position:absolute;margin-left:.25pt;margin-top:.25pt;width:479.05pt;height:7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TzjQIAABAFAAAOAAAAZHJzL2Uyb0RvYy54bWysVFuO2yAU/a/UPSD+M7YT52XFGY3ipKo0&#10;bUea6QKIwTYaDBRInGnVbXUD3VgvOEmTzk9V1R82mMvhnHvPZXF7aAXaM2O5kjlObmKMmCwV5bLO&#10;8eenzWCGkXVEUiKUZDl+YRbfLt++WXQ6Y0PVKEGZQQAibdbpHDfO6SyKbNmwltgbpZmExUqZljiY&#10;mjqihnSA3opoGMeTqFOGaqNKZi38LfpFvAz4VcVK96mqLHNI5Bi4ufA24b3172i5IFltiG54eaRB&#10;/oFFS7iEQ89QBXEE7Qx/BdXy0iirKndTqjZSVcVLFjSAmiT+Q81jQzQLWiA5Vp/TZP8fbPlx/2AQ&#10;pzlOMZKkhRIV/Jn+/GFczSRKfYI6bTOIe9QPxku0+l6VzxZJtWqIrNmdMaprGKFAK/Hx0dUGP7Gw&#10;FW27D4oCPtk5FXJ1qEzrASEL6BBK8nIuCTs4VMLPSTwbzUdjjEpYmw9H01E6DmeQ7LRdG+veMdUi&#10;P8ixgZoHeLK/t87TIdkpxJ8m1YYLEeouJOpyPJ4mY7BG2WrIgmu4fAIvPAcIqwSnPjzoNvV2JQza&#10;E++l8ByZXIW13IGjBW9zPDsHkcwnaC1pONcRLvoxcBPSg4NeYHsc9c75No/n69l6lg7S4WQ9SOOi&#10;GNxtVulgskmm42JUrFZF8t3zTNKs4ZQy6ameXJykf+eSYz/1/jv7+EqSvVS+Cc9r5dE1jZB3UHX6&#10;BnXBGd4Mvam2ir6AMYyCskEF4BqBQaPMV4w6aMkc2y87YhhG4r0Ec82TNPU9HCbpeDqEiblc2V6u&#10;EFkCFFQUo364cn3f77ThdQMnJaHGUt2BISserOLN2rM62hjaLig4XhG+ry/nIer3Rbb8BQAA//8D&#10;AFBLAwQUAAYACAAAACEAmNswHtsAAAAGAQAADwAAAGRycy9kb3ducmV2LnhtbEyOQU7DMBBF90jc&#10;wRokdtShIlUJcapSQUuXtBzAiSdxaDyOYrcNnL4DG9iM9PWf/rx8MbpOnHAIrScF95MEBFLlTUuN&#10;go/9690cRIiajO48oYIvDLAorq9ynRl/pnc87WIjeIRCphXYGPtMylBZdDpMfI/EXe0HpyPHoZFm&#10;0Gced52cJslMOt0Sf7C6x5XF6rA7OgWH7fP6rVxh/b39XJp6vbe0ebFK3d6MyycQEcf4B8OPPqtD&#10;wU6lP5IJolOQMvd7uXtM5zMQJUMPaToFWeTyv35xAQAA//8DAFBLAQItABQABgAIAAAAIQC2gziS&#10;/gAAAOEBAAATAAAAAAAAAAAAAAAAAAAAAABbQ29udGVudF9UeXBlc10ueG1sUEsBAi0AFAAGAAgA&#10;AAAhADj9If/WAAAAlAEAAAsAAAAAAAAAAAAAAAAALwEAAF9yZWxzLy5yZWxzUEsBAi0AFAAGAAgA&#10;AAAhACfhNPONAgAAEAUAAA4AAAAAAAAAAAAAAAAALgIAAGRycy9lMm9Eb2MueG1sUEsBAi0AFAAG&#10;AAgAAAAhAJjbMB7bAAAABgEAAA8AAAAAAAAAAAAAAAAA5wQAAGRycy9kb3ducmV2LnhtbFBLBQYA&#10;AAAABAAEAPMAAADvBQAAAAA=&#10;" filled="f" strokeweight="4.5pt">
                <v:stroke linestyle="thinThick"/>
              </v:rect>
            </w:pict>
          </mc:Fallback>
        </mc:AlternateContent>
      </w:r>
    </w:p>
    <w:p w:rsidR="00C125C8" w:rsidRDefault="00C125C8" w:rsidP="00C125C8"/>
    <w:p w:rsidR="00C125C8" w:rsidRDefault="00C125C8" w:rsidP="00C125C8"/>
    <w:p w:rsidR="00C125C8" w:rsidRDefault="00C125C8" w:rsidP="00C125C8"/>
    <w:p w:rsidR="00C125C8" w:rsidRDefault="00C125C8" w:rsidP="00C125C8"/>
    <w:p w:rsidR="00C125C8" w:rsidRDefault="00C125C8" w:rsidP="00C125C8"/>
    <w:p w:rsidR="00C125C8" w:rsidRDefault="00C125C8" w:rsidP="00C125C8"/>
    <w:p w:rsidR="00C125C8" w:rsidRDefault="00C125C8" w:rsidP="00C125C8"/>
    <w:p w:rsidR="00C125C8" w:rsidRDefault="00C125C8" w:rsidP="00C125C8"/>
    <w:p w:rsidR="00C125C8" w:rsidRDefault="00C125C8" w:rsidP="00C125C8"/>
    <w:p w:rsidR="00C125C8" w:rsidRDefault="00C125C8" w:rsidP="00C125C8"/>
    <w:p w:rsidR="00C125C8" w:rsidRDefault="00C125C8" w:rsidP="00C125C8"/>
    <w:p w:rsidR="00C125C8" w:rsidRDefault="00C125C8" w:rsidP="00C125C8"/>
    <w:p w:rsidR="00C125C8" w:rsidRDefault="00C125C8" w:rsidP="00C125C8">
      <w:r>
        <w:rPr>
          <w:noProof/>
          <w:lang w:eastAsia="en-GB"/>
        </w:rPr>
        <w:drawing>
          <wp:anchor distT="0" distB="0" distL="114300" distR="114300" simplePos="0" relativeHeight="251662336" behindDoc="0" locked="0" layoutInCell="1" allowOverlap="1">
            <wp:simplePos x="0" y="0"/>
            <wp:positionH relativeFrom="column">
              <wp:posOffset>2033270</wp:posOffset>
            </wp:positionH>
            <wp:positionV relativeFrom="paragraph">
              <wp:posOffset>74295</wp:posOffset>
            </wp:positionV>
            <wp:extent cx="2343150" cy="1637665"/>
            <wp:effectExtent l="19050" t="19050" r="19050" b="1968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637665"/>
                    </a:xfrm>
                    <a:prstGeom prst="rect">
                      <a:avLst/>
                    </a:prstGeom>
                    <a:noFill/>
                    <a:ln w="9525">
                      <a:solidFill>
                        <a:srgbClr val="D9D9D9"/>
                      </a:solidFill>
                      <a:miter lim="800000"/>
                      <a:headEnd/>
                      <a:tailEnd/>
                    </a:ln>
                  </pic:spPr>
                </pic:pic>
              </a:graphicData>
            </a:graphic>
            <wp14:sizeRelH relativeFrom="page">
              <wp14:pctWidth>0</wp14:pctWidth>
            </wp14:sizeRelH>
            <wp14:sizeRelV relativeFrom="page">
              <wp14:pctHeight>0</wp14:pctHeight>
            </wp14:sizeRelV>
          </wp:anchor>
        </w:drawing>
      </w:r>
    </w:p>
    <w:p w:rsidR="00C125C8" w:rsidRDefault="00C125C8" w:rsidP="00C125C8"/>
    <w:p w:rsidR="00C125C8" w:rsidRDefault="00C125C8" w:rsidP="00C125C8"/>
    <w:p w:rsidR="00C125C8" w:rsidRDefault="00C125C8" w:rsidP="00C125C8"/>
    <w:p w:rsidR="00C125C8" w:rsidRDefault="00C125C8" w:rsidP="00C125C8"/>
    <w:p w:rsidR="00C125C8" w:rsidRDefault="00C125C8" w:rsidP="00C125C8"/>
    <w:p w:rsidR="00C125C8" w:rsidRDefault="00C125C8" w:rsidP="00C125C8"/>
    <w:p w:rsidR="00C125C8" w:rsidRDefault="00C125C8" w:rsidP="00C125C8"/>
    <w:p w:rsidR="00C125C8" w:rsidRDefault="00C125C8" w:rsidP="00C125C8"/>
    <w:p w:rsidR="00C125C8" w:rsidRDefault="00C125C8" w:rsidP="00C125C8"/>
    <w:p w:rsidR="00C125C8" w:rsidRDefault="00C125C8" w:rsidP="00C125C8"/>
    <w:p w:rsidR="00C125C8" w:rsidRDefault="00C125C8" w:rsidP="00C125C8"/>
    <w:p w:rsidR="00C125C8" w:rsidRDefault="00C125C8" w:rsidP="00C125C8"/>
    <w:p w:rsidR="00C125C8" w:rsidRDefault="00C125C8" w:rsidP="00C125C8">
      <w:r w:rsidRPr="00A85900">
        <w:rPr>
          <w:noProof/>
          <w:lang w:eastAsia="en-GB"/>
        </w:rPr>
        <mc:AlternateContent>
          <mc:Choice Requires="wps">
            <w:drawing>
              <wp:anchor distT="0" distB="0" distL="114300" distR="114300" simplePos="0" relativeHeight="251659264" behindDoc="0" locked="0" layoutInCell="1" allowOverlap="1">
                <wp:simplePos x="0" y="0"/>
                <wp:positionH relativeFrom="margin">
                  <wp:posOffset>1318260</wp:posOffset>
                </wp:positionH>
                <wp:positionV relativeFrom="paragraph">
                  <wp:posOffset>104775</wp:posOffset>
                </wp:positionV>
                <wp:extent cx="3726180" cy="963295"/>
                <wp:effectExtent l="0" t="0" r="26670" b="2730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963295"/>
                        </a:xfrm>
                        <a:prstGeom prst="rect">
                          <a:avLst/>
                        </a:prstGeom>
                        <a:solidFill>
                          <a:srgbClr val="FFFFFF"/>
                        </a:solidFill>
                        <a:ln w="9525">
                          <a:solidFill>
                            <a:srgbClr val="FFFFFF"/>
                          </a:solidFill>
                          <a:miter lim="800000"/>
                          <a:headEnd/>
                          <a:tailEnd/>
                        </a:ln>
                      </wps:spPr>
                      <wps:txbx>
                        <w:txbxContent>
                          <w:p w:rsidR="00C125C8" w:rsidRPr="003611C7" w:rsidRDefault="00C125C8" w:rsidP="00C125C8">
                            <w:pPr>
                              <w:pStyle w:val="4-NormalText"/>
                              <w:jc w:val="center"/>
                              <w:rPr>
                                <w:rFonts w:ascii="Calibri" w:hAnsi="Calibri" w:cs="Calibri"/>
                                <w:b/>
                                <w:color w:val="C00000"/>
                                <w:sz w:val="28"/>
                                <w:szCs w:val="28"/>
                              </w:rPr>
                            </w:pPr>
                            <w:r w:rsidRPr="003611C7">
                              <w:rPr>
                                <w:rFonts w:ascii="Calibri" w:hAnsi="Calibri" w:cs="Calibri"/>
                                <w:b/>
                                <w:color w:val="C00000"/>
                                <w:sz w:val="28"/>
                                <w:szCs w:val="28"/>
                              </w:rPr>
                              <w:t>T.C.</w:t>
                            </w:r>
                          </w:p>
                          <w:p w:rsidR="00C125C8" w:rsidRDefault="00C125C8" w:rsidP="00C125C8">
                            <w:pPr>
                              <w:pStyle w:val="4-NormalText"/>
                              <w:jc w:val="center"/>
                              <w:rPr>
                                <w:rFonts w:ascii="Calibri" w:hAnsi="Calibri" w:cs="Calibri"/>
                                <w:b/>
                                <w:color w:val="C00000"/>
                                <w:sz w:val="28"/>
                                <w:szCs w:val="28"/>
                              </w:rPr>
                            </w:pPr>
                            <w:r>
                              <w:rPr>
                                <w:rFonts w:ascii="Calibri" w:hAnsi="Calibri" w:cs="Calibri"/>
                                <w:b/>
                                <w:color w:val="C00000"/>
                                <w:sz w:val="28"/>
                                <w:szCs w:val="28"/>
                              </w:rPr>
                              <w:t>Pretoria Ticaret Müşavirliği</w:t>
                            </w:r>
                          </w:p>
                          <w:p w:rsidR="00C125C8" w:rsidRPr="00C125C8" w:rsidRDefault="00C125C8" w:rsidP="00C125C8">
                            <w:pPr>
                              <w:pStyle w:val="4-NormalText"/>
                              <w:jc w:val="center"/>
                              <w:rPr>
                                <w:rFonts w:ascii="Calibri" w:hAnsi="Calibri" w:cs="Calibri"/>
                                <w:b/>
                                <w:color w:val="C00000"/>
                                <w:sz w:val="28"/>
                                <w:szCs w:val="28"/>
                              </w:rPr>
                            </w:pPr>
                            <w:r w:rsidRPr="00C125C8">
                              <w:rPr>
                                <w:rFonts w:ascii="Calibri" w:hAnsi="Calibri" w:cs="Calibri"/>
                                <w:b/>
                                <w:color w:val="C00000"/>
                                <w:sz w:val="28"/>
                                <w:szCs w:val="28"/>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27" type="#_x0000_t202" style="position:absolute;margin-left:103.8pt;margin-top:8.25pt;width:293.4pt;height:7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JULQIAAFsEAAAOAAAAZHJzL2Uyb0RvYy54bWysVM1u2zAMvg/YOwi6L06cnyZGnKJLl2FY&#10;uw3o9gCyLNvCZFGT5Njt04+S0zTbbsV8EEiR+kh+JL29HlpFjsI6CTqns8mUEqE5lFLXOf3x/fBu&#10;TYnzTJdMgRY5fRSOXu/evtn2JhMpNKBKYQmCaJf1JqeN9yZLEscb0TI3ASM0GiuwLfOo2jopLesR&#10;vVVJOp2ukh5saSxw4Rze3o5Guov4VSW4/1pVTniicoq5+XjaeBbhTHZbltWWmUbyUxrsFVm0TGoM&#10;eoa6ZZ6Rzsp/oFrJLTio/IRDm0BVSS5iDVjNbPpXNQ8NMyLWguQ4c6bJ/T9Y/uX4zRJZ5nROiWYt&#10;tuheeKnJ5853riPzwFBvXIaODwZd/fAeBux0rNaZO+A/HdGwb5iuxY210DeClZjhLLxMLp6OOC6A&#10;FP09lBiKdR4i0FDZNtCHhBBEx049nrsjBk84Xs6v0tVsjSaOts1qnm6WMQTLnl8b6/xHAS0JQk4t&#10;dj+is+Od8yEblj27hGAOlCwPUqmo2LrYK0uODCflEL8T+h9uSpMeoy/T5UjAKyBa6XHklWxzup6G&#10;L8RhWaDtgy6j7JlUo4wpK33iMVA3kuiHYohNiyQHjgsoH5FYC+OE40ai0IB9oqTH6c6p+9UxKyhR&#10;nzQ2ZzNbLMI6RGWxvEpRsZeW4tLCNEeonHpKRnHvxxXqjJV1g5HGcdBwgw2tZOT6JatT+jjBsQWn&#10;bQsrcqlHr5d/wu43AAAA//8DAFBLAwQUAAYACAAAACEAPYE+vt4AAAAKAQAADwAAAGRycy9kb3du&#10;cmV2LnhtbEyPwU7DMAyG70i8Q2QkLoglVKMbpek0TSDOG1y4ZY3XVjRO22Rrx9PjndjR/j/9/pyv&#10;JteKEw6h8aThaaZAIJXeNlRp+Pp8f1yCCNGQNa0n1HDGAKvi9iY3mfUjbfG0i5XgEgqZ0VDH2GVS&#10;hrJGZ8LMd0icHfzgTORxqKQdzMjlrpWJUql0piG+UJsONzWWP7uj0+DHt7Pz2Kvk4fvXfWzW/faQ&#10;9Frf303rVxARp/gPw0Wf1aFgp70/kg2i1ZCoRcooB+kzCAYWL/M5iP1lsUxAFrm8fqH4AwAA//8D&#10;AFBLAQItABQABgAIAAAAIQC2gziS/gAAAOEBAAATAAAAAAAAAAAAAAAAAAAAAABbQ29udGVudF9U&#10;eXBlc10ueG1sUEsBAi0AFAAGAAgAAAAhADj9If/WAAAAlAEAAAsAAAAAAAAAAAAAAAAALwEAAF9y&#10;ZWxzLy5yZWxzUEsBAi0AFAAGAAgAAAAhAImRUlQtAgAAWwQAAA4AAAAAAAAAAAAAAAAALgIAAGRy&#10;cy9lMm9Eb2MueG1sUEsBAi0AFAAGAAgAAAAhAD2BPr7eAAAACgEAAA8AAAAAAAAAAAAAAAAAhwQA&#10;AGRycy9kb3ducmV2LnhtbFBLBQYAAAAABAAEAPMAAACSBQAAAAA=&#10;" strokecolor="white">
                <v:textbox>
                  <w:txbxContent>
                    <w:p w:rsidR="00C125C8" w:rsidRPr="003611C7" w:rsidRDefault="00C125C8" w:rsidP="00C125C8">
                      <w:pPr>
                        <w:pStyle w:val="4-NormalText"/>
                        <w:jc w:val="center"/>
                        <w:rPr>
                          <w:rFonts w:ascii="Calibri" w:hAnsi="Calibri" w:cs="Calibri"/>
                          <w:b/>
                          <w:color w:val="C00000"/>
                          <w:sz w:val="28"/>
                          <w:szCs w:val="28"/>
                        </w:rPr>
                      </w:pPr>
                      <w:r w:rsidRPr="003611C7">
                        <w:rPr>
                          <w:rFonts w:ascii="Calibri" w:hAnsi="Calibri" w:cs="Calibri"/>
                          <w:b/>
                          <w:color w:val="C00000"/>
                          <w:sz w:val="28"/>
                          <w:szCs w:val="28"/>
                        </w:rPr>
                        <w:t>T.C.</w:t>
                      </w:r>
                    </w:p>
                    <w:p w:rsidR="00C125C8" w:rsidRDefault="00C125C8" w:rsidP="00C125C8">
                      <w:pPr>
                        <w:pStyle w:val="4-NormalText"/>
                        <w:jc w:val="center"/>
                        <w:rPr>
                          <w:rFonts w:ascii="Calibri" w:hAnsi="Calibri" w:cs="Calibri"/>
                          <w:b/>
                          <w:color w:val="C00000"/>
                          <w:sz w:val="28"/>
                          <w:szCs w:val="28"/>
                        </w:rPr>
                      </w:pPr>
                      <w:r>
                        <w:rPr>
                          <w:rFonts w:ascii="Calibri" w:hAnsi="Calibri" w:cs="Calibri"/>
                          <w:b/>
                          <w:color w:val="C00000"/>
                          <w:sz w:val="28"/>
                          <w:szCs w:val="28"/>
                        </w:rPr>
                        <w:t>Pretoria Ticaret Müşavirliği</w:t>
                      </w:r>
                    </w:p>
                    <w:p w:rsidR="00C125C8" w:rsidRPr="00C125C8" w:rsidRDefault="00C125C8" w:rsidP="00C125C8">
                      <w:pPr>
                        <w:pStyle w:val="4-NormalText"/>
                        <w:jc w:val="center"/>
                        <w:rPr>
                          <w:rFonts w:ascii="Calibri" w:hAnsi="Calibri" w:cs="Calibri"/>
                          <w:b/>
                          <w:color w:val="C00000"/>
                          <w:sz w:val="28"/>
                          <w:szCs w:val="28"/>
                        </w:rPr>
                      </w:pPr>
                      <w:r w:rsidRPr="00C125C8">
                        <w:rPr>
                          <w:rFonts w:ascii="Calibri" w:hAnsi="Calibri" w:cs="Calibri"/>
                          <w:b/>
                          <w:color w:val="C00000"/>
                          <w:sz w:val="28"/>
                          <w:szCs w:val="28"/>
                        </w:rPr>
                        <w:t>2022</w:t>
                      </w:r>
                    </w:p>
                  </w:txbxContent>
                </v:textbox>
                <w10:wrap anchorx="margin"/>
              </v:shape>
            </w:pict>
          </mc:Fallback>
        </mc:AlternateContent>
      </w:r>
    </w:p>
    <w:p w:rsidR="00C125C8" w:rsidRDefault="00C125C8" w:rsidP="00C125C8"/>
    <w:p w:rsidR="00C125C8" w:rsidRDefault="00C125C8" w:rsidP="00C125C8"/>
    <w:p w:rsidR="00C125C8" w:rsidRDefault="00C125C8" w:rsidP="00C125C8"/>
    <w:p w:rsidR="00C125C8" w:rsidRDefault="00C125C8" w:rsidP="00C125C8"/>
    <w:p w:rsidR="00553202" w:rsidRDefault="00553202" w:rsidP="00553202"/>
    <w:p w:rsidR="00553202" w:rsidRDefault="00553202" w:rsidP="00553202"/>
    <w:sdt>
      <w:sdtPr>
        <w:rPr>
          <w:lang w:val="tr-TR"/>
        </w:rPr>
        <w:id w:val="984666283"/>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553202" w:rsidRDefault="00553202">
          <w:pPr>
            <w:pStyle w:val="TBal"/>
          </w:pPr>
          <w:r>
            <w:rPr>
              <w:lang w:val="tr-TR"/>
            </w:rPr>
            <w:t>İçindekiler</w:t>
          </w:r>
        </w:p>
        <w:p w:rsidR="00553202" w:rsidRDefault="00553202">
          <w:pPr>
            <w:pStyle w:val="T1"/>
            <w:tabs>
              <w:tab w:val="left" w:pos="440"/>
              <w:tab w:val="right" w:leader="dot" w:pos="9016"/>
            </w:tabs>
            <w:rPr>
              <w:noProof/>
            </w:rPr>
          </w:pPr>
          <w:r>
            <w:fldChar w:fldCharType="begin"/>
          </w:r>
          <w:r>
            <w:instrText xml:space="preserve"> TOC \o "1-3" \h \z \u </w:instrText>
          </w:r>
          <w:r>
            <w:fldChar w:fldCharType="separate"/>
          </w:r>
          <w:hyperlink w:anchor="_Toc105155243" w:history="1">
            <w:r w:rsidRPr="00272399">
              <w:rPr>
                <w:rStyle w:val="Kpr"/>
                <w:noProof/>
              </w:rPr>
              <w:t>1.</w:t>
            </w:r>
            <w:r>
              <w:rPr>
                <w:noProof/>
              </w:rPr>
              <w:tab/>
            </w:r>
            <w:r w:rsidRPr="00272399">
              <w:rPr>
                <w:rStyle w:val="Kpr"/>
                <w:noProof/>
              </w:rPr>
              <w:t>GAC SAĞLIK SEKTÖRÜ</w:t>
            </w:r>
            <w:r>
              <w:rPr>
                <w:noProof/>
                <w:webHidden/>
              </w:rPr>
              <w:tab/>
            </w:r>
            <w:r>
              <w:rPr>
                <w:noProof/>
                <w:webHidden/>
              </w:rPr>
              <w:fldChar w:fldCharType="begin"/>
            </w:r>
            <w:r>
              <w:rPr>
                <w:noProof/>
                <w:webHidden/>
              </w:rPr>
              <w:instrText xml:space="preserve"> PAGEREF _Toc105155243 \h </w:instrText>
            </w:r>
            <w:r>
              <w:rPr>
                <w:noProof/>
                <w:webHidden/>
              </w:rPr>
            </w:r>
            <w:r>
              <w:rPr>
                <w:noProof/>
                <w:webHidden/>
              </w:rPr>
              <w:fldChar w:fldCharType="separate"/>
            </w:r>
            <w:r>
              <w:rPr>
                <w:noProof/>
                <w:webHidden/>
              </w:rPr>
              <w:t>3</w:t>
            </w:r>
            <w:r>
              <w:rPr>
                <w:noProof/>
                <w:webHidden/>
              </w:rPr>
              <w:fldChar w:fldCharType="end"/>
            </w:r>
          </w:hyperlink>
        </w:p>
        <w:p w:rsidR="00553202" w:rsidRDefault="00553202">
          <w:pPr>
            <w:pStyle w:val="T2"/>
            <w:tabs>
              <w:tab w:val="left" w:pos="880"/>
              <w:tab w:val="right" w:leader="dot" w:pos="9016"/>
            </w:tabs>
            <w:rPr>
              <w:noProof/>
            </w:rPr>
          </w:pPr>
          <w:hyperlink w:anchor="_Toc105155244" w:history="1">
            <w:r w:rsidRPr="00272399">
              <w:rPr>
                <w:rStyle w:val="Kpr"/>
                <w:noProof/>
              </w:rPr>
              <w:t>1.1.</w:t>
            </w:r>
            <w:r>
              <w:rPr>
                <w:noProof/>
              </w:rPr>
              <w:tab/>
            </w:r>
            <w:r w:rsidRPr="00272399">
              <w:rPr>
                <w:rStyle w:val="Kpr"/>
                <w:noProof/>
              </w:rPr>
              <w:t>Sektörün Tanımı</w:t>
            </w:r>
            <w:r>
              <w:rPr>
                <w:noProof/>
                <w:webHidden/>
              </w:rPr>
              <w:tab/>
            </w:r>
            <w:r>
              <w:rPr>
                <w:noProof/>
                <w:webHidden/>
              </w:rPr>
              <w:fldChar w:fldCharType="begin"/>
            </w:r>
            <w:r>
              <w:rPr>
                <w:noProof/>
                <w:webHidden/>
              </w:rPr>
              <w:instrText xml:space="preserve"> PAGEREF _Toc105155244 \h </w:instrText>
            </w:r>
            <w:r>
              <w:rPr>
                <w:noProof/>
                <w:webHidden/>
              </w:rPr>
            </w:r>
            <w:r>
              <w:rPr>
                <w:noProof/>
                <w:webHidden/>
              </w:rPr>
              <w:fldChar w:fldCharType="separate"/>
            </w:r>
            <w:r>
              <w:rPr>
                <w:noProof/>
                <w:webHidden/>
              </w:rPr>
              <w:t>3</w:t>
            </w:r>
            <w:r>
              <w:rPr>
                <w:noProof/>
                <w:webHidden/>
              </w:rPr>
              <w:fldChar w:fldCharType="end"/>
            </w:r>
          </w:hyperlink>
        </w:p>
        <w:p w:rsidR="00553202" w:rsidRDefault="00553202">
          <w:pPr>
            <w:pStyle w:val="T2"/>
            <w:tabs>
              <w:tab w:val="left" w:pos="880"/>
              <w:tab w:val="right" w:leader="dot" w:pos="9016"/>
            </w:tabs>
            <w:rPr>
              <w:noProof/>
            </w:rPr>
          </w:pPr>
          <w:hyperlink w:anchor="_Toc105155245" w:history="1">
            <w:r w:rsidRPr="00272399">
              <w:rPr>
                <w:rStyle w:val="Kpr"/>
                <w:noProof/>
              </w:rPr>
              <w:t>1.2.</w:t>
            </w:r>
            <w:r>
              <w:rPr>
                <w:noProof/>
              </w:rPr>
              <w:tab/>
            </w:r>
            <w:r w:rsidRPr="00272399">
              <w:rPr>
                <w:rStyle w:val="Kpr"/>
                <w:noProof/>
              </w:rPr>
              <w:t>Sektörün Genel Görünümü</w:t>
            </w:r>
            <w:r>
              <w:rPr>
                <w:noProof/>
                <w:webHidden/>
              </w:rPr>
              <w:tab/>
            </w:r>
            <w:r>
              <w:rPr>
                <w:noProof/>
                <w:webHidden/>
              </w:rPr>
              <w:fldChar w:fldCharType="begin"/>
            </w:r>
            <w:r>
              <w:rPr>
                <w:noProof/>
                <w:webHidden/>
              </w:rPr>
              <w:instrText xml:space="preserve"> PAGEREF _Toc105155245 \h </w:instrText>
            </w:r>
            <w:r>
              <w:rPr>
                <w:noProof/>
                <w:webHidden/>
              </w:rPr>
            </w:r>
            <w:r>
              <w:rPr>
                <w:noProof/>
                <w:webHidden/>
              </w:rPr>
              <w:fldChar w:fldCharType="separate"/>
            </w:r>
            <w:r>
              <w:rPr>
                <w:noProof/>
                <w:webHidden/>
              </w:rPr>
              <w:t>5</w:t>
            </w:r>
            <w:r>
              <w:rPr>
                <w:noProof/>
                <w:webHidden/>
              </w:rPr>
              <w:fldChar w:fldCharType="end"/>
            </w:r>
          </w:hyperlink>
        </w:p>
        <w:p w:rsidR="00553202" w:rsidRDefault="00553202">
          <w:pPr>
            <w:pStyle w:val="T2"/>
            <w:tabs>
              <w:tab w:val="left" w:pos="880"/>
              <w:tab w:val="right" w:leader="dot" w:pos="9016"/>
            </w:tabs>
            <w:rPr>
              <w:noProof/>
            </w:rPr>
          </w:pPr>
          <w:hyperlink w:anchor="_Toc105155246" w:history="1">
            <w:r w:rsidRPr="00272399">
              <w:rPr>
                <w:rStyle w:val="Kpr"/>
                <w:noProof/>
              </w:rPr>
              <w:t>1.3.</w:t>
            </w:r>
            <w:r>
              <w:rPr>
                <w:noProof/>
              </w:rPr>
              <w:tab/>
            </w:r>
            <w:r w:rsidRPr="00272399">
              <w:rPr>
                <w:rStyle w:val="Kpr"/>
                <w:noProof/>
              </w:rPr>
              <w:t>Tedarik Zinciri</w:t>
            </w:r>
            <w:r>
              <w:rPr>
                <w:noProof/>
                <w:webHidden/>
              </w:rPr>
              <w:tab/>
            </w:r>
            <w:r>
              <w:rPr>
                <w:noProof/>
                <w:webHidden/>
              </w:rPr>
              <w:fldChar w:fldCharType="begin"/>
            </w:r>
            <w:r>
              <w:rPr>
                <w:noProof/>
                <w:webHidden/>
              </w:rPr>
              <w:instrText xml:space="preserve"> PAGEREF _Toc105155246 \h </w:instrText>
            </w:r>
            <w:r>
              <w:rPr>
                <w:noProof/>
                <w:webHidden/>
              </w:rPr>
            </w:r>
            <w:r>
              <w:rPr>
                <w:noProof/>
                <w:webHidden/>
              </w:rPr>
              <w:fldChar w:fldCharType="separate"/>
            </w:r>
            <w:r>
              <w:rPr>
                <w:noProof/>
                <w:webHidden/>
              </w:rPr>
              <w:t>6</w:t>
            </w:r>
            <w:r>
              <w:rPr>
                <w:noProof/>
                <w:webHidden/>
              </w:rPr>
              <w:fldChar w:fldCharType="end"/>
            </w:r>
          </w:hyperlink>
        </w:p>
        <w:p w:rsidR="00553202" w:rsidRDefault="00553202">
          <w:pPr>
            <w:pStyle w:val="T2"/>
            <w:tabs>
              <w:tab w:val="left" w:pos="880"/>
              <w:tab w:val="right" w:leader="dot" w:pos="9016"/>
            </w:tabs>
            <w:rPr>
              <w:noProof/>
            </w:rPr>
          </w:pPr>
          <w:hyperlink w:anchor="_Toc105155247" w:history="1">
            <w:r w:rsidRPr="00272399">
              <w:rPr>
                <w:rStyle w:val="Kpr"/>
                <w:noProof/>
              </w:rPr>
              <w:t>1.4.</w:t>
            </w:r>
            <w:r>
              <w:rPr>
                <w:noProof/>
              </w:rPr>
              <w:tab/>
            </w:r>
            <w:r w:rsidRPr="00272399">
              <w:rPr>
                <w:rStyle w:val="Kpr"/>
                <w:noProof/>
              </w:rPr>
              <w:t>Coğrafik Yapılanma</w:t>
            </w:r>
            <w:r>
              <w:rPr>
                <w:noProof/>
                <w:webHidden/>
              </w:rPr>
              <w:tab/>
            </w:r>
            <w:r>
              <w:rPr>
                <w:noProof/>
                <w:webHidden/>
              </w:rPr>
              <w:fldChar w:fldCharType="begin"/>
            </w:r>
            <w:r>
              <w:rPr>
                <w:noProof/>
                <w:webHidden/>
              </w:rPr>
              <w:instrText xml:space="preserve"> PAGEREF _Toc105155247 \h </w:instrText>
            </w:r>
            <w:r>
              <w:rPr>
                <w:noProof/>
                <w:webHidden/>
              </w:rPr>
            </w:r>
            <w:r>
              <w:rPr>
                <w:noProof/>
                <w:webHidden/>
              </w:rPr>
              <w:fldChar w:fldCharType="separate"/>
            </w:r>
            <w:r>
              <w:rPr>
                <w:noProof/>
                <w:webHidden/>
              </w:rPr>
              <w:t>6</w:t>
            </w:r>
            <w:r>
              <w:rPr>
                <w:noProof/>
                <w:webHidden/>
              </w:rPr>
              <w:fldChar w:fldCharType="end"/>
            </w:r>
          </w:hyperlink>
        </w:p>
        <w:p w:rsidR="00553202" w:rsidRDefault="00553202">
          <w:pPr>
            <w:pStyle w:val="T2"/>
            <w:tabs>
              <w:tab w:val="left" w:pos="880"/>
              <w:tab w:val="right" w:leader="dot" w:pos="9016"/>
            </w:tabs>
            <w:rPr>
              <w:noProof/>
            </w:rPr>
          </w:pPr>
          <w:hyperlink w:anchor="_Toc105155248" w:history="1">
            <w:r w:rsidRPr="00272399">
              <w:rPr>
                <w:rStyle w:val="Kpr"/>
                <w:noProof/>
              </w:rPr>
              <w:t>1.5.</w:t>
            </w:r>
            <w:r>
              <w:rPr>
                <w:noProof/>
              </w:rPr>
              <w:tab/>
            </w:r>
            <w:r w:rsidRPr="00272399">
              <w:rPr>
                <w:rStyle w:val="Kpr"/>
                <w:noProof/>
              </w:rPr>
              <w:t>Sağlık Tesisleri</w:t>
            </w:r>
            <w:r>
              <w:rPr>
                <w:noProof/>
                <w:webHidden/>
              </w:rPr>
              <w:tab/>
            </w:r>
            <w:r>
              <w:rPr>
                <w:noProof/>
                <w:webHidden/>
              </w:rPr>
              <w:fldChar w:fldCharType="begin"/>
            </w:r>
            <w:r>
              <w:rPr>
                <w:noProof/>
                <w:webHidden/>
              </w:rPr>
              <w:instrText xml:space="preserve"> PAGEREF _Toc105155248 \h </w:instrText>
            </w:r>
            <w:r>
              <w:rPr>
                <w:noProof/>
                <w:webHidden/>
              </w:rPr>
            </w:r>
            <w:r>
              <w:rPr>
                <w:noProof/>
                <w:webHidden/>
              </w:rPr>
              <w:fldChar w:fldCharType="separate"/>
            </w:r>
            <w:r>
              <w:rPr>
                <w:noProof/>
                <w:webHidden/>
              </w:rPr>
              <w:t>6</w:t>
            </w:r>
            <w:r>
              <w:rPr>
                <w:noProof/>
                <w:webHidden/>
              </w:rPr>
              <w:fldChar w:fldCharType="end"/>
            </w:r>
          </w:hyperlink>
        </w:p>
        <w:p w:rsidR="00553202" w:rsidRDefault="00553202">
          <w:pPr>
            <w:pStyle w:val="T2"/>
            <w:tabs>
              <w:tab w:val="left" w:pos="880"/>
              <w:tab w:val="right" w:leader="dot" w:pos="9016"/>
            </w:tabs>
            <w:rPr>
              <w:noProof/>
            </w:rPr>
          </w:pPr>
          <w:hyperlink w:anchor="_Toc105155249" w:history="1">
            <w:r w:rsidRPr="00272399">
              <w:rPr>
                <w:rStyle w:val="Kpr"/>
                <w:noProof/>
              </w:rPr>
              <w:t>1.6.</w:t>
            </w:r>
            <w:r>
              <w:rPr>
                <w:noProof/>
              </w:rPr>
              <w:tab/>
            </w:r>
            <w:r w:rsidRPr="00272399">
              <w:rPr>
                <w:rStyle w:val="Kpr"/>
                <w:noProof/>
              </w:rPr>
              <w:t>Sağlık Uygulayıcıları</w:t>
            </w:r>
            <w:r>
              <w:rPr>
                <w:noProof/>
                <w:webHidden/>
              </w:rPr>
              <w:tab/>
            </w:r>
            <w:r>
              <w:rPr>
                <w:noProof/>
                <w:webHidden/>
              </w:rPr>
              <w:fldChar w:fldCharType="begin"/>
            </w:r>
            <w:r>
              <w:rPr>
                <w:noProof/>
                <w:webHidden/>
              </w:rPr>
              <w:instrText xml:space="preserve"> PAGEREF _Toc105155249 \h </w:instrText>
            </w:r>
            <w:r>
              <w:rPr>
                <w:noProof/>
                <w:webHidden/>
              </w:rPr>
            </w:r>
            <w:r>
              <w:rPr>
                <w:noProof/>
                <w:webHidden/>
              </w:rPr>
              <w:fldChar w:fldCharType="separate"/>
            </w:r>
            <w:r>
              <w:rPr>
                <w:noProof/>
                <w:webHidden/>
              </w:rPr>
              <w:t>7</w:t>
            </w:r>
            <w:r>
              <w:rPr>
                <w:noProof/>
                <w:webHidden/>
              </w:rPr>
              <w:fldChar w:fldCharType="end"/>
            </w:r>
          </w:hyperlink>
        </w:p>
        <w:p w:rsidR="00553202" w:rsidRDefault="00553202">
          <w:pPr>
            <w:pStyle w:val="T1"/>
            <w:tabs>
              <w:tab w:val="left" w:pos="440"/>
              <w:tab w:val="right" w:leader="dot" w:pos="9016"/>
            </w:tabs>
            <w:rPr>
              <w:noProof/>
            </w:rPr>
          </w:pPr>
          <w:hyperlink w:anchor="_Toc105155250" w:history="1">
            <w:r w:rsidRPr="00272399">
              <w:rPr>
                <w:rStyle w:val="Kpr"/>
                <w:noProof/>
              </w:rPr>
              <w:t>2.</w:t>
            </w:r>
            <w:r>
              <w:rPr>
                <w:noProof/>
              </w:rPr>
              <w:tab/>
            </w:r>
            <w:r w:rsidRPr="00272399">
              <w:rPr>
                <w:rStyle w:val="Kpr"/>
                <w:noProof/>
              </w:rPr>
              <w:t>SEKTÖRDEKI ÖNEMLI OYUNCULAR</w:t>
            </w:r>
            <w:r>
              <w:rPr>
                <w:noProof/>
                <w:webHidden/>
              </w:rPr>
              <w:tab/>
            </w:r>
            <w:r>
              <w:rPr>
                <w:noProof/>
                <w:webHidden/>
              </w:rPr>
              <w:fldChar w:fldCharType="begin"/>
            </w:r>
            <w:r>
              <w:rPr>
                <w:noProof/>
                <w:webHidden/>
              </w:rPr>
              <w:instrText xml:space="preserve"> PAGEREF _Toc105155250 \h </w:instrText>
            </w:r>
            <w:r>
              <w:rPr>
                <w:noProof/>
                <w:webHidden/>
              </w:rPr>
            </w:r>
            <w:r>
              <w:rPr>
                <w:noProof/>
                <w:webHidden/>
              </w:rPr>
              <w:fldChar w:fldCharType="separate"/>
            </w:r>
            <w:r>
              <w:rPr>
                <w:noProof/>
                <w:webHidden/>
              </w:rPr>
              <w:t>7</w:t>
            </w:r>
            <w:r>
              <w:rPr>
                <w:noProof/>
                <w:webHidden/>
              </w:rPr>
              <w:fldChar w:fldCharType="end"/>
            </w:r>
          </w:hyperlink>
        </w:p>
        <w:p w:rsidR="00553202" w:rsidRDefault="00553202">
          <w:pPr>
            <w:pStyle w:val="T2"/>
            <w:tabs>
              <w:tab w:val="right" w:leader="dot" w:pos="9016"/>
            </w:tabs>
            <w:rPr>
              <w:noProof/>
            </w:rPr>
          </w:pPr>
          <w:hyperlink w:anchor="_Toc105155251" w:history="1">
            <w:r w:rsidRPr="00272399">
              <w:rPr>
                <w:rStyle w:val="Kpr"/>
                <w:noProof/>
              </w:rPr>
              <w:t>2.1. Özel Hastaneler</w:t>
            </w:r>
            <w:r>
              <w:rPr>
                <w:noProof/>
                <w:webHidden/>
              </w:rPr>
              <w:tab/>
            </w:r>
            <w:r>
              <w:rPr>
                <w:noProof/>
                <w:webHidden/>
              </w:rPr>
              <w:fldChar w:fldCharType="begin"/>
            </w:r>
            <w:r>
              <w:rPr>
                <w:noProof/>
                <w:webHidden/>
              </w:rPr>
              <w:instrText xml:space="preserve"> PAGEREF _Toc105155251 \h </w:instrText>
            </w:r>
            <w:r>
              <w:rPr>
                <w:noProof/>
                <w:webHidden/>
              </w:rPr>
            </w:r>
            <w:r>
              <w:rPr>
                <w:noProof/>
                <w:webHidden/>
              </w:rPr>
              <w:fldChar w:fldCharType="separate"/>
            </w:r>
            <w:r>
              <w:rPr>
                <w:noProof/>
                <w:webHidden/>
              </w:rPr>
              <w:t>7</w:t>
            </w:r>
            <w:r>
              <w:rPr>
                <w:noProof/>
                <w:webHidden/>
              </w:rPr>
              <w:fldChar w:fldCharType="end"/>
            </w:r>
          </w:hyperlink>
        </w:p>
        <w:p w:rsidR="00553202" w:rsidRDefault="00553202">
          <w:pPr>
            <w:pStyle w:val="T2"/>
            <w:tabs>
              <w:tab w:val="left" w:pos="880"/>
              <w:tab w:val="right" w:leader="dot" w:pos="9016"/>
            </w:tabs>
            <w:rPr>
              <w:noProof/>
            </w:rPr>
          </w:pPr>
          <w:hyperlink w:anchor="_Toc105155252" w:history="1">
            <w:r w:rsidRPr="00272399">
              <w:rPr>
                <w:rStyle w:val="Kpr"/>
                <w:noProof/>
              </w:rPr>
              <w:t>2.2.</w:t>
            </w:r>
            <w:r>
              <w:rPr>
                <w:noProof/>
              </w:rPr>
              <w:tab/>
            </w:r>
            <w:r w:rsidRPr="00272399">
              <w:rPr>
                <w:rStyle w:val="Kpr"/>
                <w:noProof/>
              </w:rPr>
              <w:t>Tıp ve Diş Hekimliği Uygulamaları</w:t>
            </w:r>
            <w:r>
              <w:rPr>
                <w:noProof/>
                <w:webHidden/>
              </w:rPr>
              <w:tab/>
            </w:r>
            <w:r>
              <w:rPr>
                <w:noProof/>
                <w:webHidden/>
              </w:rPr>
              <w:fldChar w:fldCharType="begin"/>
            </w:r>
            <w:r>
              <w:rPr>
                <w:noProof/>
                <w:webHidden/>
              </w:rPr>
              <w:instrText xml:space="preserve"> PAGEREF _Toc105155252 \h </w:instrText>
            </w:r>
            <w:r>
              <w:rPr>
                <w:noProof/>
                <w:webHidden/>
              </w:rPr>
            </w:r>
            <w:r>
              <w:rPr>
                <w:noProof/>
                <w:webHidden/>
              </w:rPr>
              <w:fldChar w:fldCharType="separate"/>
            </w:r>
            <w:r>
              <w:rPr>
                <w:noProof/>
                <w:webHidden/>
              </w:rPr>
              <w:t>8</w:t>
            </w:r>
            <w:r>
              <w:rPr>
                <w:noProof/>
                <w:webHidden/>
              </w:rPr>
              <w:fldChar w:fldCharType="end"/>
            </w:r>
          </w:hyperlink>
        </w:p>
        <w:p w:rsidR="00553202" w:rsidRDefault="00553202">
          <w:pPr>
            <w:pStyle w:val="T2"/>
            <w:tabs>
              <w:tab w:val="left" w:pos="880"/>
              <w:tab w:val="right" w:leader="dot" w:pos="9016"/>
            </w:tabs>
            <w:rPr>
              <w:noProof/>
            </w:rPr>
          </w:pPr>
          <w:hyperlink w:anchor="_Toc105155253" w:history="1">
            <w:r w:rsidRPr="00272399">
              <w:rPr>
                <w:rStyle w:val="Kpr"/>
                <w:noProof/>
              </w:rPr>
              <w:t>2.3.</w:t>
            </w:r>
            <w:r>
              <w:rPr>
                <w:noProof/>
              </w:rPr>
              <w:tab/>
            </w:r>
            <w:r w:rsidRPr="00272399">
              <w:rPr>
                <w:rStyle w:val="Kpr"/>
                <w:noProof/>
              </w:rPr>
              <w:t>Optik Hizmetler</w:t>
            </w:r>
            <w:r>
              <w:rPr>
                <w:noProof/>
                <w:webHidden/>
              </w:rPr>
              <w:tab/>
            </w:r>
            <w:r>
              <w:rPr>
                <w:noProof/>
                <w:webHidden/>
              </w:rPr>
              <w:fldChar w:fldCharType="begin"/>
            </w:r>
            <w:r>
              <w:rPr>
                <w:noProof/>
                <w:webHidden/>
              </w:rPr>
              <w:instrText xml:space="preserve"> PAGEREF _Toc105155253 \h </w:instrText>
            </w:r>
            <w:r>
              <w:rPr>
                <w:noProof/>
                <w:webHidden/>
              </w:rPr>
            </w:r>
            <w:r>
              <w:rPr>
                <w:noProof/>
                <w:webHidden/>
              </w:rPr>
              <w:fldChar w:fldCharType="separate"/>
            </w:r>
            <w:r>
              <w:rPr>
                <w:noProof/>
                <w:webHidden/>
              </w:rPr>
              <w:t>8</w:t>
            </w:r>
            <w:r>
              <w:rPr>
                <w:noProof/>
                <w:webHidden/>
              </w:rPr>
              <w:fldChar w:fldCharType="end"/>
            </w:r>
          </w:hyperlink>
        </w:p>
        <w:p w:rsidR="00553202" w:rsidRDefault="00553202">
          <w:pPr>
            <w:pStyle w:val="T2"/>
            <w:tabs>
              <w:tab w:val="left" w:pos="880"/>
              <w:tab w:val="right" w:leader="dot" w:pos="9016"/>
            </w:tabs>
            <w:rPr>
              <w:noProof/>
            </w:rPr>
          </w:pPr>
          <w:hyperlink w:anchor="_Toc105155254" w:history="1">
            <w:r w:rsidRPr="00272399">
              <w:rPr>
                <w:rStyle w:val="Kpr"/>
                <w:noProof/>
              </w:rPr>
              <w:t>2.4.</w:t>
            </w:r>
            <w:r>
              <w:rPr>
                <w:noProof/>
              </w:rPr>
              <w:tab/>
            </w:r>
            <w:r w:rsidRPr="00272399">
              <w:rPr>
                <w:rStyle w:val="Kpr"/>
                <w:noProof/>
              </w:rPr>
              <w:t>Kan Bankaları</w:t>
            </w:r>
            <w:r>
              <w:rPr>
                <w:noProof/>
                <w:webHidden/>
              </w:rPr>
              <w:tab/>
            </w:r>
            <w:r>
              <w:rPr>
                <w:noProof/>
                <w:webHidden/>
              </w:rPr>
              <w:fldChar w:fldCharType="begin"/>
            </w:r>
            <w:r>
              <w:rPr>
                <w:noProof/>
                <w:webHidden/>
              </w:rPr>
              <w:instrText xml:space="preserve"> PAGEREF _Toc105155254 \h </w:instrText>
            </w:r>
            <w:r>
              <w:rPr>
                <w:noProof/>
                <w:webHidden/>
              </w:rPr>
            </w:r>
            <w:r>
              <w:rPr>
                <w:noProof/>
                <w:webHidden/>
              </w:rPr>
              <w:fldChar w:fldCharType="separate"/>
            </w:r>
            <w:r>
              <w:rPr>
                <w:noProof/>
                <w:webHidden/>
              </w:rPr>
              <w:t>8</w:t>
            </w:r>
            <w:r>
              <w:rPr>
                <w:noProof/>
                <w:webHidden/>
              </w:rPr>
              <w:fldChar w:fldCharType="end"/>
            </w:r>
          </w:hyperlink>
        </w:p>
        <w:p w:rsidR="00553202" w:rsidRDefault="00553202">
          <w:pPr>
            <w:pStyle w:val="T2"/>
            <w:tabs>
              <w:tab w:val="left" w:pos="880"/>
              <w:tab w:val="right" w:leader="dot" w:pos="9016"/>
            </w:tabs>
            <w:rPr>
              <w:noProof/>
            </w:rPr>
          </w:pPr>
          <w:hyperlink w:anchor="_Toc105155255" w:history="1">
            <w:r w:rsidRPr="00272399">
              <w:rPr>
                <w:rStyle w:val="Kpr"/>
                <w:noProof/>
              </w:rPr>
              <w:t>2.5.</w:t>
            </w:r>
            <w:r>
              <w:rPr>
                <w:noProof/>
              </w:rPr>
              <w:tab/>
            </w:r>
            <w:r w:rsidRPr="00272399">
              <w:rPr>
                <w:rStyle w:val="Kpr"/>
                <w:noProof/>
              </w:rPr>
              <w:t>Patoloji Laboratuvarları</w:t>
            </w:r>
            <w:r>
              <w:rPr>
                <w:noProof/>
                <w:webHidden/>
              </w:rPr>
              <w:tab/>
            </w:r>
            <w:r>
              <w:rPr>
                <w:noProof/>
                <w:webHidden/>
              </w:rPr>
              <w:fldChar w:fldCharType="begin"/>
            </w:r>
            <w:r>
              <w:rPr>
                <w:noProof/>
                <w:webHidden/>
              </w:rPr>
              <w:instrText xml:space="preserve"> PAGEREF _Toc105155255 \h </w:instrText>
            </w:r>
            <w:r>
              <w:rPr>
                <w:noProof/>
                <w:webHidden/>
              </w:rPr>
            </w:r>
            <w:r>
              <w:rPr>
                <w:noProof/>
                <w:webHidden/>
              </w:rPr>
              <w:fldChar w:fldCharType="separate"/>
            </w:r>
            <w:r>
              <w:rPr>
                <w:noProof/>
                <w:webHidden/>
              </w:rPr>
              <w:t>8</w:t>
            </w:r>
            <w:r>
              <w:rPr>
                <w:noProof/>
                <w:webHidden/>
              </w:rPr>
              <w:fldChar w:fldCharType="end"/>
            </w:r>
          </w:hyperlink>
        </w:p>
        <w:p w:rsidR="00553202" w:rsidRDefault="00553202">
          <w:pPr>
            <w:pStyle w:val="T2"/>
            <w:tabs>
              <w:tab w:val="left" w:pos="880"/>
              <w:tab w:val="right" w:leader="dot" w:pos="9016"/>
            </w:tabs>
            <w:rPr>
              <w:noProof/>
            </w:rPr>
          </w:pPr>
          <w:hyperlink w:anchor="_Toc105155256" w:history="1">
            <w:r w:rsidRPr="00272399">
              <w:rPr>
                <w:rStyle w:val="Kpr"/>
                <w:noProof/>
              </w:rPr>
              <w:t>2.6.</w:t>
            </w:r>
            <w:r>
              <w:rPr>
                <w:noProof/>
              </w:rPr>
              <w:tab/>
            </w:r>
            <w:r w:rsidRPr="00272399">
              <w:rPr>
                <w:rStyle w:val="Kpr"/>
                <w:noProof/>
              </w:rPr>
              <w:t>Özel Ambulans, Acil ve Yaralı Tahliye Hizmetleri</w:t>
            </w:r>
            <w:r>
              <w:rPr>
                <w:noProof/>
                <w:webHidden/>
              </w:rPr>
              <w:tab/>
            </w:r>
            <w:r>
              <w:rPr>
                <w:noProof/>
                <w:webHidden/>
              </w:rPr>
              <w:fldChar w:fldCharType="begin"/>
            </w:r>
            <w:r>
              <w:rPr>
                <w:noProof/>
                <w:webHidden/>
              </w:rPr>
              <w:instrText xml:space="preserve"> PAGEREF _Toc105155256 \h </w:instrText>
            </w:r>
            <w:r>
              <w:rPr>
                <w:noProof/>
                <w:webHidden/>
              </w:rPr>
            </w:r>
            <w:r>
              <w:rPr>
                <w:noProof/>
                <w:webHidden/>
              </w:rPr>
              <w:fldChar w:fldCharType="separate"/>
            </w:r>
            <w:r>
              <w:rPr>
                <w:noProof/>
                <w:webHidden/>
              </w:rPr>
              <w:t>9</w:t>
            </w:r>
            <w:r>
              <w:rPr>
                <w:noProof/>
                <w:webHidden/>
              </w:rPr>
              <w:fldChar w:fldCharType="end"/>
            </w:r>
          </w:hyperlink>
        </w:p>
        <w:p w:rsidR="00553202" w:rsidRDefault="00553202">
          <w:pPr>
            <w:pStyle w:val="T1"/>
            <w:tabs>
              <w:tab w:val="left" w:pos="440"/>
              <w:tab w:val="right" w:leader="dot" w:pos="9016"/>
            </w:tabs>
            <w:rPr>
              <w:noProof/>
            </w:rPr>
          </w:pPr>
          <w:hyperlink w:anchor="_Toc105155257" w:history="1">
            <w:r w:rsidRPr="00272399">
              <w:rPr>
                <w:rStyle w:val="Kpr"/>
                <w:noProof/>
              </w:rPr>
              <w:t>3.</w:t>
            </w:r>
            <w:r>
              <w:rPr>
                <w:noProof/>
              </w:rPr>
              <w:tab/>
            </w:r>
            <w:r w:rsidRPr="00272399">
              <w:rPr>
                <w:rStyle w:val="Kpr"/>
                <w:noProof/>
              </w:rPr>
              <w:t>BAŞLICA HASTALIKLAR</w:t>
            </w:r>
            <w:r>
              <w:rPr>
                <w:noProof/>
                <w:webHidden/>
              </w:rPr>
              <w:tab/>
            </w:r>
            <w:r>
              <w:rPr>
                <w:noProof/>
                <w:webHidden/>
              </w:rPr>
              <w:fldChar w:fldCharType="begin"/>
            </w:r>
            <w:r>
              <w:rPr>
                <w:noProof/>
                <w:webHidden/>
              </w:rPr>
              <w:instrText xml:space="preserve"> PAGEREF _Toc105155257 \h </w:instrText>
            </w:r>
            <w:r>
              <w:rPr>
                <w:noProof/>
                <w:webHidden/>
              </w:rPr>
            </w:r>
            <w:r>
              <w:rPr>
                <w:noProof/>
                <w:webHidden/>
              </w:rPr>
              <w:fldChar w:fldCharType="separate"/>
            </w:r>
            <w:r>
              <w:rPr>
                <w:noProof/>
                <w:webHidden/>
              </w:rPr>
              <w:t>9</w:t>
            </w:r>
            <w:r>
              <w:rPr>
                <w:noProof/>
                <w:webHidden/>
              </w:rPr>
              <w:fldChar w:fldCharType="end"/>
            </w:r>
          </w:hyperlink>
        </w:p>
        <w:p w:rsidR="00553202" w:rsidRDefault="00553202">
          <w:pPr>
            <w:pStyle w:val="T2"/>
            <w:tabs>
              <w:tab w:val="right" w:leader="dot" w:pos="9016"/>
            </w:tabs>
            <w:rPr>
              <w:noProof/>
            </w:rPr>
          </w:pPr>
          <w:hyperlink w:anchor="_Toc105155258" w:history="1">
            <w:r w:rsidRPr="00272399">
              <w:rPr>
                <w:rStyle w:val="Kpr"/>
                <w:noProof/>
              </w:rPr>
              <w:t>3.1. Yüksek anne, bebek ve çocuk ölüm oranları</w:t>
            </w:r>
            <w:r>
              <w:rPr>
                <w:noProof/>
                <w:webHidden/>
              </w:rPr>
              <w:tab/>
            </w:r>
            <w:r>
              <w:rPr>
                <w:noProof/>
                <w:webHidden/>
              </w:rPr>
              <w:fldChar w:fldCharType="begin"/>
            </w:r>
            <w:r>
              <w:rPr>
                <w:noProof/>
                <w:webHidden/>
              </w:rPr>
              <w:instrText xml:space="preserve"> PAGEREF _Toc105155258 \h </w:instrText>
            </w:r>
            <w:r>
              <w:rPr>
                <w:noProof/>
                <w:webHidden/>
              </w:rPr>
            </w:r>
            <w:r>
              <w:rPr>
                <w:noProof/>
                <w:webHidden/>
              </w:rPr>
              <w:fldChar w:fldCharType="separate"/>
            </w:r>
            <w:r>
              <w:rPr>
                <w:noProof/>
                <w:webHidden/>
              </w:rPr>
              <w:t>9</w:t>
            </w:r>
            <w:r>
              <w:rPr>
                <w:noProof/>
                <w:webHidden/>
              </w:rPr>
              <w:fldChar w:fldCharType="end"/>
            </w:r>
          </w:hyperlink>
        </w:p>
        <w:p w:rsidR="00553202" w:rsidRDefault="00553202">
          <w:pPr>
            <w:pStyle w:val="T2"/>
            <w:tabs>
              <w:tab w:val="left" w:pos="880"/>
              <w:tab w:val="right" w:leader="dot" w:pos="9016"/>
            </w:tabs>
            <w:rPr>
              <w:noProof/>
            </w:rPr>
          </w:pPr>
          <w:hyperlink w:anchor="_Toc105155259" w:history="1">
            <w:r w:rsidRPr="00272399">
              <w:rPr>
                <w:rStyle w:val="Kpr"/>
                <w:noProof/>
              </w:rPr>
              <w:t>3.2.</w:t>
            </w:r>
            <w:r>
              <w:rPr>
                <w:noProof/>
              </w:rPr>
              <w:tab/>
            </w:r>
            <w:r w:rsidRPr="00272399">
              <w:rPr>
                <w:rStyle w:val="Kpr"/>
                <w:noProof/>
              </w:rPr>
              <w:t>HIV/Aids ve TB</w:t>
            </w:r>
            <w:r>
              <w:rPr>
                <w:noProof/>
                <w:webHidden/>
              </w:rPr>
              <w:tab/>
            </w:r>
            <w:r>
              <w:rPr>
                <w:noProof/>
                <w:webHidden/>
              </w:rPr>
              <w:fldChar w:fldCharType="begin"/>
            </w:r>
            <w:r>
              <w:rPr>
                <w:noProof/>
                <w:webHidden/>
              </w:rPr>
              <w:instrText xml:space="preserve"> PAGEREF _Toc105155259 \h </w:instrText>
            </w:r>
            <w:r>
              <w:rPr>
                <w:noProof/>
                <w:webHidden/>
              </w:rPr>
            </w:r>
            <w:r>
              <w:rPr>
                <w:noProof/>
                <w:webHidden/>
              </w:rPr>
              <w:fldChar w:fldCharType="separate"/>
            </w:r>
            <w:r>
              <w:rPr>
                <w:noProof/>
                <w:webHidden/>
              </w:rPr>
              <w:t>9</w:t>
            </w:r>
            <w:r>
              <w:rPr>
                <w:noProof/>
                <w:webHidden/>
              </w:rPr>
              <w:fldChar w:fldCharType="end"/>
            </w:r>
          </w:hyperlink>
        </w:p>
        <w:p w:rsidR="00553202" w:rsidRDefault="00553202">
          <w:pPr>
            <w:pStyle w:val="T2"/>
            <w:tabs>
              <w:tab w:val="left" w:pos="880"/>
              <w:tab w:val="right" w:leader="dot" w:pos="9016"/>
            </w:tabs>
            <w:rPr>
              <w:noProof/>
            </w:rPr>
          </w:pPr>
          <w:hyperlink w:anchor="_Toc105155260" w:history="1">
            <w:r w:rsidRPr="00272399">
              <w:rPr>
                <w:rStyle w:val="Kpr"/>
                <w:noProof/>
              </w:rPr>
              <w:t>3.3.</w:t>
            </w:r>
            <w:r>
              <w:rPr>
                <w:noProof/>
              </w:rPr>
              <w:tab/>
            </w:r>
            <w:r w:rsidRPr="00272399">
              <w:rPr>
                <w:rStyle w:val="Kpr"/>
                <w:noProof/>
              </w:rPr>
              <w:t>Diyabet, kanser ve hipertansiyon</w:t>
            </w:r>
            <w:r>
              <w:rPr>
                <w:noProof/>
                <w:webHidden/>
              </w:rPr>
              <w:tab/>
            </w:r>
            <w:r>
              <w:rPr>
                <w:noProof/>
                <w:webHidden/>
              </w:rPr>
              <w:fldChar w:fldCharType="begin"/>
            </w:r>
            <w:r>
              <w:rPr>
                <w:noProof/>
                <w:webHidden/>
              </w:rPr>
              <w:instrText xml:space="preserve"> PAGEREF _Toc105155260 \h </w:instrText>
            </w:r>
            <w:r>
              <w:rPr>
                <w:noProof/>
                <w:webHidden/>
              </w:rPr>
            </w:r>
            <w:r>
              <w:rPr>
                <w:noProof/>
                <w:webHidden/>
              </w:rPr>
              <w:fldChar w:fldCharType="separate"/>
            </w:r>
            <w:r>
              <w:rPr>
                <w:noProof/>
                <w:webHidden/>
              </w:rPr>
              <w:t>10</w:t>
            </w:r>
            <w:r>
              <w:rPr>
                <w:noProof/>
                <w:webHidden/>
              </w:rPr>
              <w:fldChar w:fldCharType="end"/>
            </w:r>
          </w:hyperlink>
        </w:p>
        <w:p w:rsidR="00553202" w:rsidRDefault="00553202">
          <w:pPr>
            <w:pStyle w:val="T2"/>
            <w:tabs>
              <w:tab w:val="left" w:pos="880"/>
              <w:tab w:val="right" w:leader="dot" w:pos="9016"/>
            </w:tabs>
            <w:rPr>
              <w:noProof/>
            </w:rPr>
          </w:pPr>
          <w:hyperlink w:anchor="_Toc105155261" w:history="1">
            <w:r w:rsidRPr="00272399">
              <w:rPr>
                <w:rStyle w:val="Kpr"/>
                <w:noProof/>
              </w:rPr>
              <w:t>3.4.</w:t>
            </w:r>
            <w:r>
              <w:rPr>
                <w:noProof/>
              </w:rPr>
              <w:tab/>
            </w:r>
            <w:r w:rsidRPr="00272399">
              <w:rPr>
                <w:rStyle w:val="Kpr"/>
                <w:noProof/>
              </w:rPr>
              <w:t>Tramvalar ve trafik kazaları</w:t>
            </w:r>
            <w:r>
              <w:rPr>
                <w:noProof/>
                <w:webHidden/>
              </w:rPr>
              <w:tab/>
            </w:r>
            <w:r>
              <w:rPr>
                <w:noProof/>
                <w:webHidden/>
              </w:rPr>
              <w:fldChar w:fldCharType="begin"/>
            </w:r>
            <w:r>
              <w:rPr>
                <w:noProof/>
                <w:webHidden/>
              </w:rPr>
              <w:instrText xml:space="preserve"> PAGEREF _Toc105155261 \h </w:instrText>
            </w:r>
            <w:r>
              <w:rPr>
                <w:noProof/>
                <w:webHidden/>
              </w:rPr>
            </w:r>
            <w:r>
              <w:rPr>
                <w:noProof/>
                <w:webHidden/>
              </w:rPr>
              <w:fldChar w:fldCharType="separate"/>
            </w:r>
            <w:r>
              <w:rPr>
                <w:noProof/>
                <w:webHidden/>
              </w:rPr>
              <w:t>10</w:t>
            </w:r>
            <w:r>
              <w:rPr>
                <w:noProof/>
                <w:webHidden/>
              </w:rPr>
              <w:fldChar w:fldCharType="end"/>
            </w:r>
          </w:hyperlink>
        </w:p>
        <w:p w:rsidR="00553202" w:rsidRDefault="00553202">
          <w:pPr>
            <w:pStyle w:val="T2"/>
            <w:tabs>
              <w:tab w:val="left" w:pos="880"/>
              <w:tab w:val="right" w:leader="dot" w:pos="9016"/>
            </w:tabs>
            <w:rPr>
              <w:noProof/>
            </w:rPr>
          </w:pPr>
          <w:hyperlink w:anchor="_Toc105155262" w:history="1">
            <w:r w:rsidRPr="00272399">
              <w:rPr>
                <w:rStyle w:val="Kpr"/>
                <w:noProof/>
              </w:rPr>
              <w:t>3.5.</w:t>
            </w:r>
            <w:r>
              <w:rPr>
                <w:noProof/>
              </w:rPr>
              <w:tab/>
            </w:r>
            <w:r w:rsidRPr="00272399">
              <w:rPr>
                <w:rStyle w:val="Kpr"/>
                <w:noProof/>
              </w:rPr>
              <w:t>Boy Kısalığı/Bodurluk</w:t>
            </w:r>
            <w:r>
              <w:rPr>
                <w:noProof/>
                <w:webHidden/>
              </w:rPr>
              <w:tab/>
            </w:r>
            <w:r>
              <w:rPr>
                <w:noProof/>
                <w:webHidden/>
              </w:rPr>
              <w:fldChar w:fldCharType="begin"/>
            </w:r>
            <w:r>
              <w:rPr>
                <w:noProof/>
                <w:webHidden/>
              </w:rPr>
              <w:instrText xml:space="preserve"> PAGEREF _Toc105155262 \h </w:instrText>
            </w:r>
            <w:r>
              <w:rPr>
                <w:noProof/>
                <w:webHidden/>
              </w:rPr>
            </w:r>
            <w:r>
              <w:rPr>
                <w:noProof/>
                <w:webHidden/>
              </w:rPr>
              <w:fldChar w:fldCharType="separate"/>
            </w:r>
            <w:r>
              <w:rPr>
                <w:noProof/>
                <w:webHidden/>
              </w:rPr>
              <w:t>10</w:t>
            </w:r>
            <w:r>
              <w:rPr>
                <w:noProof/>
                <w:webHidden/>
              </w:rPr>
              <w:fldChar w:fldCharType="end"/>
            </w:r>
          </w:hyperlink>
        </w:p>
        <w:p w:rsidR="00553202" w:rsidRDefault="00553202">
          <w:pPr>
            <w:pStyle w:val="T2"/>
            <w:tabs>
              <w:tab w:val="left" w:pos="880"/>
              <w:tab w:val="right" w:leader="dot" w:pos="9016"/>
            </w:tabs>
            <w:rPr>
              <w:noProof/>
            </w:rPr>
          </w:pPr>
          <w:hyperlink w:anchor="_Toc105155263" w:history="1">
            <w:r w:rsidRPr="00272399">
              <w:rPr>
                <w:rStyle w:val="Kpr"/>
                <w:noProof/>
              </w:rPr>
              <w:t>3.6.</w:t>
            </w:r>
            <w:r>
              <w:rPr>
                <w:noProof/>
              </w:rPr>
              <w:tab/>
            </w:r>
            <w:r w:rsidRPr="00272399">
              <w:rPr>
                <w:rStyle w:val="Kpr"/>
                <w:noProof/>
              </w:rPr>
              <w:t>Obezite</w:t>
            </w:r>
            <w:r>
              <w:rPr>
                <w:noProof/>
                <w:webHidden/>
              </w:rPr>
              <w:tab/>
            </w:r>
            <w:r>
              <w:rPr>
                <w:noProof/>
                <w:webHidden/>
              </w:rPr>
              <w:fldChar w:fldCharType="begin"/>
            </w:r>
            <w:r>
              <w:rPr>
                <w:noProof/>
                <w:webHidden/>
              </w:rPr>
              <w:instrText xml:space="preserve"> PAGEREF _Toc105155263 \h </w:instrText>
            </w:r>
            <w:r>
              <w:rPr>
                <w:noProof/>
                <w:webHidden/>
              </w:rPr>
            </w:r>
            <w:r>
              <w:rPr>
                <w:noProof/>
                <w:webHidden/>
              </w:rPr>
              <w:fldChar w:fldCharType="separate"/>
            </w:r>
            <w:r>
              <w:rPr>
                <w:noProof/>
                <w:webHidden/>
              </w:rPr>
              <w:t>10</w:t>
            </w:r>
            <w:r>
              <w:rPr>
                <w:noProof/>
                <w:webHidden/>
              </w:rPr>
              <w:fldChar w:fldCharType="end"/>
            </w:r>
          </w:hyperlink>
        </w:p>
        <w:p w:rsidR="00553202" w:rsidRDefault="00553202">
          <w:pPr>
            <w:pStyle w:val="T1"/>
            <w:tabs>
              <w:tab w:val="left" w:pos="440"/>
              <w:tab w:val="right" w:leader="dot" w:pos="9016"/>
            </w:tabs>
            <w:rPr>
              <w:noProof/>
            </w:rPr>
          </w:pPr>
          <w:hyperlink w:anchor="_Toc105155264" w:history="1">
            <w:r w:rsidRPr="00272399">
              <w:rPr>
                <w:rStyle w:val="Kpr"/>
                <w:noProof/>
              </w:rPr>
              <w:t>4.</w:t>
            </w:r>
            <w:r>
              <w:rPr>
                <w:noProof/>
              </w:rPr>
              <w:tab/>
            </w:r>
            <w:r w:rsidRPr="00272399">
              <w:rPr>
                <w:rStyle w:val="Kpr"/>
                <w:noProof/>
              </w:rPr>
              <w:t>İDARI OTORİTELER</w:t>
            </w:r>
            <w:r>
              <w:rPr>
                <w:noProof/>
                <w:webHidden/>
              </w:rPr>
              <w:tab/>
            </w:r>
            <w:r>
              <w:rPr>
                <w:noProof/>
                <w:webHidden/>
              </w:rPr>
              <w:fldChar w:fldCharType="begin"/>
            </w:r>
            <w:r>
              <w:rPr>
                <w:noProof/>
                <w:webHidden/>
              </w:rPr>
              <w:instrText xml:space="preserve"> PAGEREF _Toc105155264 \h </w:instrText>
            </w:r>
            <w:r>
              <w:rPr>
                <w:noProof/>
                <w:webHidden/>
              </w:rPr>
            </w:r>
            <w:r>
              <w:rPr>
                <w:noProof/>
                <w:webHidden/>
              </w:rPr>
              <w:fldChar w:fldCharType="separate"/>
            </w:r>
            <w:r>
              <w:rPr>
                <w:noProof/>
                <w:webHidden/>
              </w:rPr>
              <w:t>10</w:t>
            </w:r>
            <w:r>
              <w:rPr>
                <w:noProof/>
                <w:webHidden/>
              </w:rPr>
              <w:fldChar w:fldCharType="end"/>
            </w:r>
          </w:hyperlink>
        </w:p>
        <w:p w:rsidR="00553202" w:rsidRDefault="00553202">
          <w:pPr>
            <w:pStyle w:val="T1"/>
            <w:tabs>
              <w:tab w:val="left" w:pos="440"/>
              <w:tab w:val="right" w:leader="dot" w:pos="9016"/>
            </w:tabs>
            <w:rPr>
              <w:noProof/>
            </w:rPr>
          </w:pPr>
          <w:hyperlink w:anchor="_Toc105155265" w:history="1">
            <w:r w:rsidRPr="00272399">
              <w:rPr>
                <w:rStyle w:val="Kpr"/>
                <w:noProof/>
              </w:rPr>
              <w:t>5.</w:t>
            </w:r>
            <w:r>
              <w:rPr>
                <w:noProof/>
              </w:rPr>
              <w:tab/>
            </w:r>
            <w:r w:rsidRPr="00272399">
              <w:rPr>
                <w:rStyle w:val="Kpr"/>
                <w:noProof/>
              </w:rPr>
              <w:t>İLGILİ MEVZUAT ve REGÜLASYONLAR</w:t>
            </w:r>
            <w:r>
              <w:rPr>
                <w:noProof/>
                <w:webHidden/>
              </w:rPr>
              <w:tab/>
            </w:r>
            <w:r>
              <w:rPr>
                <w:noProof/>
                <w:webHidden/>
              </w:rPr>
              <w:fldChar w:fldCharType="begin"/>
            </w:r>
            <w:r>
              <w:rPr>
                <w:noProof/>
                <w:webHidden/>
              </w:rPr>
              <w:instrText xml:space="preserve"> PAGEREF _Toc105155265 \h </w:instrText>
            </w:r>
            <w:r>
              <w:rPr>
                <w:noProof/>
                <w:webHidden/>
              </w:rPr>
            </w:r>
            <w:r>
              <w:rPr>
                <w:noProof/>
                <w:webHidden/>
              </w:rPr>
              <w:fldChar w:fldCharType="separate"/>
            </w:r>
            <w:r>
              <w:rPr>
                <w:noProof/>
                <w:webHidden/>
              </w:rPr>
              <w:t>11</w:t>
            </w:r>
            <w:r>
              <w:rPr>
                <w:noProof/>
                <w:webHidden/>
              </w:rPr>
              <w:fldChar w:fldCharType="end"/>
            </w:r>
          </w:hyperlink>
        </w:p>
        <w:p w:rsidR="00553202" w:rsidRDefault="00553202">
          <w:pPr>
            <w:pStyle w:val="T1"/>
            <w:tabs>
              <w:tab w:val="left" w:pos="440"/>
              <w:tab w:val="right" w:leader="dot" w:pos="9016"/>
            </w:tabs>
            <w:rPr>
              <w:noProof/>
            </w:rPr>
          </w:pPr>
          <w:hyperlink w:anchor="_Toc105155266" w:history="1">
            <w:r w:rsidRPr="00272399">
              <w:rPr>
                <w:rStyle w:val="Kpr"/>
                <w:noProof/>
              </w:rPr>
              <w:t>6.</w:t>
            </w:r>
            <w:r>
              <w:rPr>
                <w:noProof/>
              </w:rPr>
              <w:tab/>
            </w:r>
            <w:r w:rsidRPr="00272399">
              <w:rPr>
                <w:rStyle w:val="Kpr"/>
                <w:noProof/>
              </w:rPr>
              <w:t>SEKTÖREL REKABET</w:t>
            </w:r>
            <w:r>
              <w:rPr>
                <w:noProof/>
                <w:webHidden/>
              </w:rPr>
              <w:tab/>
            </w:r>
            <w:r>
              <w:rPr>
                <w:noProof/>
                <w:webHidden/>
              </w:rPr>
              <w:fldChar w:fldCharType="begin"/>
            </w:r>
            <w:r>
              <w:rPr>
                <w:noProof/>
                <w:webHidden/>
              </w:rPr>
              <w:instrText xml:space="preserve"> PAGEREF _Toc105155266 \h </w:instrText>
            </w:r>
            <w:r>
              <w:rPr>
                <w:noProof/>
                <w:webHidden/>
              </w:rPr>
            </w:r>
            <w:r>
              <w:rPr>
                <w:noProof/>
                <w:webHidden/>
              </w:rPr>
              <w:fldChar w:fldCharType="separate"/>
            </w:r>
            <w:r>
              <w:rPr>
                <w:noProof/>
                <w:webHidden/>
              </w:rPr>
              <w:t>12</w:t>
            </w:r>
            <w:r>
              <w:rPr>
                <w:noProof/>
                <w:webHidden/>
              </w:rPr>
              <w:fldChar w:fldCharType="end"/>
            </w:r>
          </w:hyperlink>
        </w:p>
        <w:p w:rsidR="00553202" w:rsidRDefault="00553202">
          <w:pPr>
            <w:pStyle w:val="T1"/>
            <w:tabs>
              <w:tab w:val="left" w:pos="440"/>
              <w:tab w:val="right" w:leader="dot" w:pos="9016"/>
            </w:tabs>
            <w:rPr>
              <w:noProof/>
            </w:rPr>
          </w:pPr>
          <w:hyperlink w:anchor="_Toc105155267" w:history="1">
            <w:r w:rsidRPr="00272399">
              <w:rPr>
                <w:rStyle w:val="Kpr"/>
                <w:noProof/>
              </w:rPr>
              <w:t>7.</w:t>
            </w:r>
            <w:r>
              <w:rPr>
                <w:noProof/>
              </w:rPr>
              <w:tab/>
            </w:r>
            <w:r w:rsidRPr="00272399">
              <w:rPr>
                <w:rStyle w:val="Kpr"/>
                <w:noProof/>
              </w:rPr>
              <w:t>Pazar Giriş engelleri</w:t>
            </w:r>
            <w:r>
              <w:rPr>
                <w:noProof/>
                <w:webHidden/>
              </w:rPr>
              <w:tab/>
            </w:r>
            <w:r>
              <w:rPr>
                <w:noProof/>
                <w:webHidden/>
              </w:rPr>
              <w:fldChar w:fldCharType="begin"/>
            </w:r>
            <w:r>
              <w:rPr>
                <w:noProof/>
                <w:webHidden/>
              </w:rPr>
              <w:instrText xml:space="preserve"> PAGEREF _Toc105155267 \h </w:instrText>
            </w:r>
            <w:r>
              <w:rPr>
                <w:noProof/>
                <w:webHidden/>
              </w:rPr>
            </w:r>
            <w:r>
              <w:rPr>
                <w:noProof/>
                <w:webHidden/>
              </w:rPr>
              <w:fldChar w:fldCharType="separate"/>
            </w:r>
            <w:r>
              <w:rPr>
                <w:noProof/>
                <w:webHidden/>
              </w:rPr>
              <w:t>12</w:t>
            </w:r>
            <w:r>
              <w:rPr>
                <w:noProof/>
                <w:webHidden/>
              </w:rPr>
              <w:fldChar w:fldCharType="end"/>
            </w:r>
          </w:hyperlink>
        </w:p>
        <w:p w:rsidR="00553202" w:rsidRDefault="00553202">
          <w:pPr>
            <w:pStyle w:val="T1"/>
            <w:tabs>
              <w:tab w:val="left" w:pos="440"/>
              <w:tab w:val="right" w:leader="dot" w:pos="9016"/>
            </w:tabs>
            <w:rPr>
              <w:noProof/>
            </w:rPr>
          </w:pPr>
          <w:hyperlink w:anchor="_Toc105155268" w:history="1">
            <w:r w:rsidRPr="00272399">
              <w:rPr>
                <w:rStyle w:val="Kpr"/>
                <w:noProof/>
              </w:rPr>
              <w:t>8.</w:t>
            </w:r>
            <w:r>
              <w:rPr>
                <w:noProof/>
              </w:rPr>
              <w:tab/>
            </w:r>
            <w:r w:rsidRPr="00272399">
              <w:rPr>
                <w:rStyle w:val="Kpr"/>
                <w:noProof/>
              </w:rPr>
              <w:t>SWOT ANALİZİ</w:t>
            </w:r>
            <w:r>
              <w:rPr>
                <w:noProof/>
                <w:webHidden/>
              </w:rPr>
              <w:tab/>
            </w:r>
            <w:r>
              <w:rPr>
                <w:noProof/>
                <w:webHidden/>
              </w:rPr>
              <w:fldChar w:fldCharType="begin"/>
            </w:r>
            <w:r>
              <w:rPr>
                <w:noProof/>
                <w:webHidden/>
              </w:rPr>
              <w:instrText xml:space="preserve"> PAGEREF _Toc105155268 \h </w:instrText>
            </w:r>
            <w:r>
              <w:rPr>
                <w:noProof/>
                <w:webHidden/>
              </w:rPr>
            </w:r>
            <w:r>
              <w:rPr>
                <w:noProof/>
                <w:webHidden/>
              </w:rPr>
              <w:fldChar w:fldCharType="separate"/>
            </w:r>
            <w:r>
              <w:rPr>
                <w:noProof/>
                <w:webHidden/>
              </w:rPr>
              <w:t>13</w:t>
            </w:r>
            <w:r>
              <w:rPr>
                <w:noProof/>
                <w:webHidden/>
              </w:rPr>
              <w:fldChar w:fldCharType="end"/>
            </w:r>
          </w:hyperlink>
        </w:p>
        <w:p w:rsidR="00553202" w:rsidRDefault="00553202">
          <w:pPr>
            <w:pStyle w:val="T2"/>
            <w:tabs>
              <w:tab w:val="right" w:leader="dot" w:pos="9016"/>
            </w:tabs>
            <w:rPr>
              <w:noProof/>
            </w:rPr>
          </w:pPr>
          <w:hyperlink w:anchor="_Toc105155269" w:history="1">
            <w:r w:rsidRPr="00272399">
              <w:rPr>
                <w:rStyle w:val="Kpr"/>
                <w:noProof/>
              </w:rPr>
              <w:t>8.1. Güçlü Yönler</w:t>
            </w:r>
            <w:r>
              <w:rPr>
                <w:noProof/>
                <w:webHidden/>
              </w:rPr>
              <w:tab/>
            </w:r>
            <w:r>
              <w:rPr>
                <w:noProof/>
                <w:webHidden/>
              </w:rPr>
              <w:fldChar w:fldCharType="begin"/>
            </w:r>
            <w:r>
              <w:rPr>
                <w:noProof/>
                <w:webHidden/>
              </w:rPr>
              <w:instrText xml:space="preserve"> PAGEREF _Toc105155269 \h </w:instrText>
            </w:r>
            <w:r>
              <w:rPr>
                <w:noProof/>
                <w:webHidden/>
              </w:rPr>
            </w:r>
            <w:r>
              <w:rPr>
                <w:noProof/>
                <w:webHidden/>
              </w:rPr>
              <w:fldChar w:fldCharType="separate"/>
            </w:r>
            <w:r>
              <w:rPr>
                <w:noProof/>
                <w:webHidden/>
              </w:rPr>
              <w:t>13</w:t>
            </w:r>
            <w:r>
              <w:rPr>
                <w:noProof/>
                <w:webHidden/>
              </w:rPr>
              <w:fldChar w:fldCharType="end"/>
            </w:r>
          </w:hyperlink>
        </w:p>
        <w:p w:rsidR="00553202" w:rsidRDefault="00553202">
          <w:pPr>
            <w:pStyle w:val="T2"/>
            <w:tabs>
              <w:tab w:val="left" w:pos="880"/>
              <w:tab w:val="right" w:leader="dot" w:pos="9016"/>
            </w:tabs>
            <w:rPr>
              <w:noProof/>
            </w:rPr>
          </w:pPr>
          <w:hyperlink w:anchor="_Toc105155270" w:history="1">
            <w:r w:rsidRPr="00272399">
              <w:rPr>
                <w:rStyle w:val="Kpr"/>
                <w:noProof/>
              </w:rPr>
              <w:t>8.2.</w:t>
            </w:r>
            <w:r>
              <w:rPr>
                <w:noProof/>
              </w:rPr>
              <w:tab/>
            </w:r>
            <w:r w:rsidRPr="00272399">
              <w:rPr>
                <w:rStyle w:val="Kpr"/>
                <w:noProof/>
              </w:rPr>
              <w:t>Zayıf yönler</w:t>
            </w:r>
            <w:r>
              <w:rPr>
                <w:noProof/>
                <w:webHidden/>
              </w:rPr>
              <w:tab/>
            </w:r>
            <w:r>
              <w:rPr>
                <w:noProof/>
                <w:webHidden/>
              </w:rPr>
              <w:fldChar w:fldCharType="begin"/>
            </w:r>
            <w:r>
              <w:rPr>
                <w:noProof/>
                <w:webHidden/>
              </w:rPr>
              <w:instrText xml:space="preserve"> PAGEREF _Toc105155270 \h </w:instrText>
            </w:r>
            <w:r>
              <w:rPr>
                <w:noProof/>
                <w:webHidden/>
              </w:rPr>
            </w:r>
            <w:r>
              <w:rPr>
                <w:noProof/>
                <w:webHidden/>
              </w:rPr>
              <w:fldChar w:fldCharType="separate"/>
            </w:r>
            <w:r>
              <w:rPr>
                <w:noProof/>
                <w:webHidden/>
              </w:rPr>
              <w:t>13</w:t>
            </w:r>
            <w:r>
              <w:rPr>
                <w:noProof/>
                <w:webHidden/>
              </w:rPr>
              <w:fldChar w:fldCharType="end"/>
            </w:r>
          </w:hyperlink>
        </w:p>
        <w:p w:rsidR="00553202" w:rsidRDefault="00553202">
          <w:pPr>
            <w:pStyle w:val="T2"/>
            <w:tabs>
              <w:tab w:val="left" w:pos="880"/>
              <w:tab w:val="right" w:leader="dot" w:pos="9016"/>
            </w:tabs>
            <w:rPr>
              <w:noProof/>
            </w:rPr>
          </w:pPr>
          <w:hyperlink w:anchor="_Toc105155271" w:history="1">
            <w:r w:rsidRPr="00272399">
              <w:rPr>
                <w:rStyle w:val="Kpr"/>
                <w:noProof/>
              </w:rPr>
              <w:t>8.3.</w:t>
            </w:r>
            <w:r>
              <w:rPr>
                <w:noProof/>
              </w:rPr>
              <w:tab/>
            </w:r>
            <w:r w:rsidRPr="00272399">
              <w:rPr>
                <w:rStyle w:val="Kpr"/>
                <w:noProof/>
              </w:rPr>
              <w:t>Fırsatlar</w:t>
            </w:r>
            <w:r>
              <w:rPr>
                <w:noProof/>
                <w:webHidden/>
              </w:rPr>
              <w:tab/>
            </w:r>
            <w:r>
              <w:rPr>
                <w:noProof/>
                <w:webHidden/>
              </w:rPr>
              <w:fldChar w:fldCharType="begin"/>
            </w:r>
            <w:r>
              <w:rPr>
                <w:noProof/>
                <w:webHidden/>
              </w:rPr>
              <w:instrText xml:space="preserve"> PAGEREF _Toc105155271 \h </w:instrText>
            </w:r>
            <w:r>
              <w:rPr>
                <w:noProof/>
                <w:webHidden/>
              </w:rPr>
            </w:r>
            <w:r>
              <w:rPr>
                <w:noProof/>
                <w:webHidden/>
              </w:rPr>
              <w:fldChar w:fldCharType="separate"/>
            </w:r>
            <w:r>
              <w:rPr>
                <w:noProof/>
                <w:webHidden/>
              </w:rPr>
              <w:t>13</w:t>
            </w:r>
            <w:r>
              <w:rPr>
                <w:noProof/>
                <w:webHidden/>
              </w:rPr>
              <w:fldChar w:fldCharType="end"/>
            </w:r>
          </w:hyperlink>
        </w:p>
        <w:p w:rsidR="00553202" w:rsidRDefault="00553202">
          <w:pPr>
            <w:pStyle w:val="T2"/>
            <w:tabs>
              <w:tab w:val="left" w:pos="880"/>
              <w:tab w:val="right" w:leader="dot" w:pos="9016"/>
            </w:tabs>
            <w:rPr>
              <w:noProof/>
            </w:rPr>
          </w:pPr>
          <w:hyperlink w:anchor="_Toc105155272" w:history="1">
            <w:r w:rsidRPr="00272399">
              <w:rPr>
                <w:rStyle w:val="Kpr"/>
                <w:noProof/>
              </w:rPr>
              <w:t>8.4.</w:t>
            </w:r>
            <w:r>
              <w:rPr>
                <w:noProof/>
              </w:rPr>
              <w:tab/>
            </w:r>
            <w:r w:rsidRPr="00272399">
              <w:rPr>
                <w:rStyle w:val="Kpr"/>
                <w:noProof/>
              </w:rPr>
              <w:t>Tehditler</w:t>
            </w:r>
            <w:r>
              <w:rPr>
                <w:noProof/>
                <w:webHidden/>
              </w:rPr>
              <w:tab/>
            </w:r>
            <w:r>
              <w:rPr>
                <w:noProof/>
                <w:webHidden/>
              </w:rPr>
              <w:fldChar w:fldCharType="begin"/>
            </w:r>
            <w:r>
              <w:rPr>
                <w:noProof/>
                <w:webHidden/>
              </w:rPr>
              <w:instrText xml:space="preserve"> PAGEREF _Toc105155272 \h </w:instrText>
            </w:r>
            <w:r>
              <w:rPr>
                <w:noProof/>
                <w:webHidden/>
              </w:rPr>
            </w:r>
            <w:r>
              <w:rPr>
                <w:noProof/>
                <w:webHidden/>
              </w:rPr>
              <w:fldChar w:fldCharType="separate"/>
            </w:r>
            <w:r>
              <w:rPr>
                <w:noProof/>
                <w:webHidden/>
              </w:rPr>
              <w:t>14</w:t>
            </w:r>
            <w:r>
              <w:rPr>
                <w:noProof/>
                <w:webHidden/>
              </w:rPr>
              <w:fldChar w:fldCharType="end"/>
            </w:r>
          </w:hyperlink>
        </w:p>
        <w:p w:rsidR="00553202" w:rsidRDefault="00553202">
          <w:r>
            <w:rPr>
              <w:b/>
              <w:bCs/>
              <w:lang w:val="tr-TR"/>
            </w:rPr>
            <w:fldChar w:fldCharType="end"/>
          </w:r>
        </w:p>
      </w:sdtContent>
    </w:sdt>
    <w:p w:rsidR="00553202" w:rsidRDefault="00553202" w:rsidP="00553202"/>
    <w:p w:rsidR="002D1307" w:rsidRPr="00C125C8" w:rsidRDefault="00553202" w:rsidP="00C125C8">
      <w:pPr>
        <w:pStyle w:val="Balk1"/>
      </w:pPr>
      <w:bookmarkStart w:id="0" w:name="_Toc105155243"/>
      <w:r>
        <w:lastRenderedPageBreak/>
        <w:t xml:space="preserve"> </w:t>
      </w:r>
      <w:r w:rsidR="006F3309">
        <w:t>SAĞLIK SEKTÖRÜ</w:t>
      </w:r>
      <w:bookmarkEnd w:id="0"/>
      <w:r>
        <w:t xml:space="preserve"> </w:t>
      </w:r>
    </w:p>
    <w:p w:rsidR="002D1307" w:rsidRDefault="002D1307"/>
    <w:p w:rsidR="002D1307" w:rsidRPr="006F3309" w:rsidRDefault="006D4AA6" w:rsidP="006F3309">
      <w:pPr>
        <w:jc w:val="both"/>
        <w:rPr>
          <w:sz w:val="24"/>
          <w:szCs w:val="24"/>
        </w:rPr>
      </w:pPr>
      <w:r w:rsidRPr="006F3309">
        <w:rPr>
          <w:sz w:val="24"/>
          <w:szCs w:val="24"/>
        </w:rPr>
        <w:t>Güney Afrika sağ</w:t>
      </w:r>
      <w:r w:rsidR="002D1307" w:rsidRPr="006F3309">
        <w:rPr>
          <w:sz w:val="24"/>
          <w:szCs w:val="24"/>
        </w:rPr>
        <w:t>lık sektörü, ülkenin yaklaşık 62</w:t>
      </w:r>
      <w:r w:rsidRPr="006F3309">
        <w:rPr>
          <w:sz w:val="24"/>
          <w:szCs w:val="24"/>
        </w:rPr>
        <w:t xml:space="preserve"> milyonluk n</w:t>
      </w:r>
      <w:r w:rsidR="002D1307" w:rsidRPr="006F3309">
        <w:rPr>
          <w:sz w:val="24"/>
          <w:szCs w:val="24"/>
        </w:rPr>
        <w:t>üfusuna temel hizmetler sağlamaktadır. K</w:t>
      </w:r>
      <w:r w:rsidRPr="006F3309">
        <w:rPr>
          <w:sz w:val="24"/>
          <w:szCs w:val="24"/>
        </w:rPr>
        <w:t>amu ve özel sağlık hizmetlerine yapılan harcamalar</w:t>
      </w:r>
      <w:r w:rsidR="002D1307" w:rsidRPr="006F3309">
        <w:rPr>
          <w:sz w:val="24"/>
          <w:szCs w:val="24"/>
        </w:rPr>
        <w:t>ın 2019'da toplam 400 milyar Rand’I bulduğu sektörde</w:t>
      </w:r>
      <w:r w:rsidRPr="006F3309">
        <w:rPr>
          <w:sz w:val="24"/>
          <w:szCs w:val="24"/>
        </w:rPr>
        <w:t xml:space="preserve">, çoğunluğu kayıt dışı sektörde faaliyet gösteren </w:t>
      </w:r>
      <w:r w:rsidR="002D1307" w:rsidRPr="006F3309">
        <w:rPr>
          <w:sz w:val="24"/>
          <w:szCs w:val="24"/>
        </w:rPr>
        <w:t xml:space="preserve">ve alternatif tıp yöntemleri uygulayan </w:t>
      </w:r>
      <w:r w:rsidRPr="006F3309">
        <w:rPr>
          <w:sz w:val="24"/>
          <w:szCs w:val="24"/>
        </w:rPr>
        <w:t>geleneksel şifacılar</w:t>
      </w:r>
      <w:r w:rsidR="002D1307" w:rsidRPr="006F3309">
        <w:rPr>
          <w:sz w:val="24"/>
          <w:szCs w:val="24"/>
        </w:rPr>
        <w:t xml:space="preserve">ın da tahmini 3,5 milyar Rand lik bir ekonomi yarattığı tahmin ediliyor. </w:t>
      </w:r>
    </w:p>
    <w:p w:rsidR="00406629" w:rsidRPr="006F3309" w:rsidRDefault="006D4AA6" w:rsidP="006F3309">
      <w:pPr>
        <w:jc w:val="both"/>
        <w:rPr>
          <w:sz w:val="24"/>
          <w:szCs w:val="24"/>
        </w:rPr>
      </w:pPr>
      <w:r w:rsidRPr="006F3309">
        <w:rPr>
          <w:sz w:val="24"/>
          <w:szCs w:val="24"/>
        </w:rPr>
        <w:t xml:space="preserve">5 Mart 2020'de </w:t>
      </w:r>
      <w:r w:rsidR="002D1307" w:rsidRPr="006F3309">
        <w:rPr>
          <w:sz w:val="24"/>
          <w:szCs w:val="24"/>
        </w:rPr>
        <w:t xml:space="preserve">ülkede </w:t>
      </w:r>
      <w:r w:rsidRPr="006F3309">
        <w:rPr>
          <w:sz w:val="24"/>
          <w:szCs w:val="24"/>
        </w:rPr>
        <w:t>il</w:t>
      </w:r>
      <w:r w:rsidR="002D1307" w:rsidRPr="006F3309">
        <w:rPr>
          <w:sz w:val="24"/>
          <w:szCs w:val="24"/>
        </w:rPr>
        <w:t>k koronavirüs vakasının tespit edilmesi ile birlikte birçok ülke gibi bir sağlık krizine giren ülke, mevcut durumda seviye 1. Olarak tanımlanan önlemler uygula</w:t>
      </w:r>
      <w:bookmarkStart w:id="1" w:name="_GoBack"/>
      <w:bookmarkEnd w:id="1"/>
      <w:r w:rsidR="002D1307" w:rsidRPr="006F3309">
        <w:rPr>
          <w:sz w:val="24"/>
          <w:szCs w:val="24"/>
        </w:rPr>
        <w:t xml:space="preserve">maktadır. </w:t>
      </w:r>
      <w:r w:rsidR="00406629" w:rsidRPr="006F3309">
        <w:rPr>
          <w:sz w:val="24"/>
          <w:szCs w:val="24"/>
        </w:rPr>
        <w:t>Başlangıçta sağlık sisteminin yetersizliği nedeniyle ds</w:t>
      </w:r>
      <w:r w:rsidR="002D1307" w:rsidRPr="006F3309">
        <w:rPr>
          <w:sz w:val="24"/>
          <w:szCs w:val="24"/>
        </w:rPr>
        <w:t xml:space="preserve">algın ile mücadele de çok </w:t>
      </w:r>
      <w:r w:rsidR="00406629" w:rsidRPr="006F3309">
        <w:rPr>
          <w:sz w:val="24"/>
          <w:szCs w:val="24"/>
        </w:rPr>
        <w:t xml:space="preserve">da başarılı olamayan ülke, 2020 yılında aldığı sıkı tedbirler ile salgını kısmen control altına alabilmiştir. </w:t>
      </w:r>
    </w:p>
    <w:p w:rsidR="00406629" w:rsidRPr="006F3309" w:rsidRDefault="00406629" w:rsidP="006F3309">
      <w:pPr>
        <w:jc w:val="both"/>
        <w:rPr>
          <w:sz w:val="24"/>
          <w:szCs w:val="24"/>
        </w:rPr>
      </w:pPr>
      <w:r w:rsidRPr="006F3309">
        <w:rPr>
          <w:sz w:val="24"/>
          <w:szCs w:val="24"/>
        </w:rPr>
        <w:t xml:space="preserve">Omicron virüsünün kaynağı ülke olması sebebiyle COVID-19 ile mücadele sürecinde dikkatleri bir kez daha üzerine çeken ülkede, son rakamlar yetişkin nüfusun %50’sin en az bir COVID aşısı olduğunu gösteriyor. </w:t>
      </w:r>
    </w:p>
    <w:p w:rsidR="006D4AA6" w:rsidRPr="00814A60" w:rsidRDefault="006D4AA6">
      <w:pPr>
        <w:rPr>
          <w:color w:val="0070C0"/>
        </w:rPr>
      </w:pPr>
    </w:p>
    <w:p w:rsidR="006D4AA6" w:rsidRPr="006F3309" w:rsidRDefault="006F3309" w:rsidP="00853F19">
      <w:pPr>
        <w:pStyle w:val="Balk2"/>
        <w:numPr>
          <w:ilvl w:val="1"/>
          <w:numId w:val="2"/>
        </w:numPr>
        <w:ind w:left="567" w:hanging="567"/>
      </w:pPr>
      <w:bookmarkStart w:id="2" w:name="_Toc105155244"/>
      <w:r>
        <w:t>Sektörün Tanımı</w:t>
      </w:r>
      <w:bookmarkEnd w:id="2"/>
    </w:p>
    <w:p w:rsidR="006F3309" w:rsidRDefault="006F3309" w:rsidP="006F3309">
      <w:pPr>
        <w:jc w:val="both"/>
        <w:rPr>
          <w:sz w:val="24"/>
          <w:szCs w:val="24"/>
        </w:rPr>
      </w:pPr>
    </w:p>
    <w:p w:rsidR="006D4AA6" w:rsidRPr="006F3309" w:rsidRDefault="006D4AA6" w:rsidP="006F3309">
      <w:pPr>
        <w:jc w:val="both"/>
        <w:rPr>
          <w:sz w:val="24"/>
          <w:szCs w:val="24"/>
        </w:rPr>
      </w:pPr>
      <w:r w:rsidRPr="006F3309">
        <w:rPr>
          <w:sz w:val="24"/>
          <w:szCs w:val="24"/>
        </w:rPr>
        <w:t>Güney Afrika sağlık sektörü</w:t>
      </w:r>
      <w:r w:rsidR="00406629" w:rsidRPr="006F3309">
        <w:rPr>
          <w:sz w:val="24"/>
          <w:szCs w:val="24"/>
        </w:rPr>
        <w:t xml:space="preserve">, </w:t>
      </w:r>
      <w:r w:rsidRPr="006F3309">
        <w:rPr>
          <w:sz w:val="24"/>
          <w:szCs w:val="24"/>
        </w:rPr>
        <w:t>Sağlık Bakanlığı'nın yetki alanına girer</w:t>
      </w:r>
      <w:r w:rsidR="00406629" w:rsidRPr="006F3309">
        <w:rPr>
          <w:sz w:val="24"/>
          <w:szCs w:val="24"/>
        </w:rPr>
        <w:t xml:space="preserve"> ve sektör; </w:t>
      </w:r>
      <w:r w:rsidRPr="006F3309">
        <w:rPr>
          <w:sz w:val="24"/>
          <w:szCs w:val="24"/>
        </w:rPr>
        <w:t>kar amaçlı özel sağlık hizmeti sağlayıcıları, kar amacı gütmeyen özel sağlık hizmeti sağlayıcıları ve a</w:t>
      </w:r>
      <w:r w:rsidR="00406629" w:rsidRPr="006F3309">
        <w:rPr>
          <w:sz w:val="24"/>
          <w:szCs w:val="24"/>
        </w:rPr>
        <w:t>z sayıda kamu- özel ortaklığı şeklinde hizmet veren kuruluşlardan oluşmaktadır. Çok sayıda s</w:t>
      </w:r>
      <w:r w:rsidRPr="006F3309">
        <w:rPr>
          <w:sz w:val="24"/>
          <w:szCs w:val="24"/>
        </w:rPr>
        <w:t>ivil toplum kuruluşu</w:t>
      </w:r>
      <w:r w:rsidR="00406629" w:rsidRPr="006F3309">
        <w:rPr>
          <w:sz w:val="24"/>
          <w:szCs w:val="24"/>
        </w:rPr>
        <w:t>nun da</w:t>
      </w:r>
      <w:r w:rsidRPr="006F3309">
        <w:rPr>
          <w:sz w:val="24"/>
          <w:szCs w:val="24"/>
        </w:rPr>
        <w:t xml:space="preserve"> (STK) </w:t>
      </w:r>
      <w:r w:rsidR="00406629" w:rsidRPr="006F3309">
        <w:rPr>
          <w:sz w:val="24"/>
          <w:szCs w:val="24"/>
        </w:rPr>
        <w:t xml:space="preserve">da faaliyet gösterdiği sektörde, bu STK’lar daha çok </w:t>
      </w:r>
      <w:r w:rsidR="006F3309">
        <w:rPr>
          <w:sz w:val="24"/>
          <w:szCs w:val="24"/>
        </w:rPr>
        <w:t>HIV/AIDS, T</w:t>
      </w:r>
      <w:r w:rsidRPr="006F3309">
        <w:rPr>
          <w:sz w:val="24"/>
          <w:szCs w:val="24"/>
        </w:rPr>
        <w:t>überküloz (TB), ru</w:t>
      </w:r>
      <w:r w:rsidR="00406629" w:rsidRPr="006F3309">
        <w:rPr>
          <w:sz w:val="24"/>
          <w:szCs w:val="24"/>
        </w:rPr>
        <w:t xml:space="preserve">h sağlığı, kanser ve engelli hastalara hizmet veren programlar yürütmektedir. </w:t>
      </w:r>
    </w:p>
    <w:p w:rsidR="00BC3B8E" w:rsidRPr="006F3309" w:rsidRDefault="006D4AA6" w:rsidP="006F3309">
      <w:pPr>
        <w:jc w:val="both"/>
        <w:rPr>
          <w:sz w:val="24"/>
          <w:szCs w:val="24"/>
        </w:rPr>
      </w:pPr>
      <w:r w:rsidRPr="006F3309">
        <w:rPr>
          <w:sz w:val="24"/>
          <w:szCs w:val="24"/>
        </w:rPr>
        <w:t>Güney Afrika Anayasası'nın 27. Maddesi</w:t>
      </w:r>
      <w:r w:rsidR="00406629" w:rsidRPr="006F3309">
        <w:rPr>
          <w:sz w:val="24"/>
          <w:szCs w:val="24"/>
        </w:rPr>
        <w:t>ne göre, herkes</w:t>
      </w:r>
      <w:r w:rsidRPr="006F3309">
        <w:rPr>
          <w:sz w:val="24"/>
          <w:szCs w:val="24"/>
        </w:rPr>
        <w:t xml:space="preserve"> uygun fiyatlı ve erişilebilir sağlık hizmeti alma hakkına sahip</w:t>
      </w:r>
      <w:r w:rsidR="00406629" w:rsidRPr="006F3309">
        <w:rPr>
          <w:sz w:val="24"/>
          <w:szCs w:val="24"/>
        </w:rPr>
        <w:t xml:space="preserve"> olup </w:t>
      </w:r>
      <w:r w:rsidR="00BC3B8E" w:rsidRPr="006F3309">
        <w:rPr>
          <w:sz w:val="24"/>
          <w:szCs w:val="24"/>
        </w:rPr>
        <w:t>nüfusun büyük çoğunluğu kamu sağlık hizmetlerine tabidir. N</w:t>
      </w:r>
      <w:r w:rsidRPr="006F3309">
        <w:rPr>
          <w:sz w:val="24"/>
          <w:szCs w:val="24"/>
        </w:rPr>
        <w:t>üfusun %17'sinden daha azının sağlık sigo</w:t>
      </w:r>
      <w:r w:rsidR="00BC3B8E" w:rsidRPr="006F3309">
        <w:rPr>
          <w:sz w:val="24"/>
          <w:szCs w:val="24"/>
        </w:rPr>
        <w:t>rtasına sahip olduğu ülkede, çoğunlukla</w:t>
      </w:r>
      <w:r w:rsidRPr="006F3309">
        <w:rPr>
          <w:sz w:val="24"/>
          <w:szCs w:val="24"/>
        </w:rPr>
        <w:t xml:space="preserve"> aşırı</w:t>
      </w:r>
      <w:r w:rsidR="00BC3B8E" w:rsidRPr="006F3309">
        <w:rPr>
          <w:sz w:val="24"/>
          <w:szCs w:val="24"/>
        </w:rPr>
        <w:t xml:space="preserve"> mali</w:t>
      </w:r>
      <w:r w:rsidRPr="006F3309">
        <w:rPr>
          <w:sz w:val="24"/>
          <w:szCs w:val="24"/>
        </w:rPr>
        <w:t xml:space="preserve"> yüke m</w:t>
      </w:r>
      <w:r w:rsidR="00BC3B8E" w:rsidRPr="006F3309">
        <w:rPr>
          <w:sz w:val="24"/>
          <w:szCs w:val="24"/>
        </w:rPr>
        <w:t xml:space="preserve">aruz kalan kamu sağlık sektörü tesis ve personel sayısı açısından son derece </w:t>
      </w:r>
      <w:r w:rsidRPr="006F3309">
        <w:rPr>
          <w:sz w:val="24"/>
          <w:szCs w:val="24"/>
        </w:rPr>
        <w:t>yetersiz</w:t>
      </w:r>
      <w:r w:rsidR="00BC3B8E" w:rsidRPr="006F3309">
        <w:rPr>
          <w:sz w:val="24"/>
          <w:szCs w:val="24"/>
        </w:rPr>
        <w:t xml:space="preserve">dir. </w:t>
      </w:r>
    </w:p>
    <w:p w:rsidR="00BC3B8E" w:rsidRPr="006F3309" w:rsidRDefault="00BC3B8E" w:rsidP="006F3309">
      <w:pPr>
        <w:jc w:val="both"/>
        <w:rPr>
          <w:sz w:val="24"/>
          <w:szCs w:val="24"/>
        </w:rPr>
      </w:pPr>
      <w:r w:rsidRPr="006F3309">
        <w:rPr>
          <w:sz w:val="24"/>
          <w:szCs w:val="24"/>
        </w:rPr>
        <w:t xml:space="preserve">Sektörde genel olarak tüberküloz tedavisi, HIV danışmanlığı ve testi, </w:t>
      </w:r>
      <w:r w:rsidR="006D4AA6" w:rsidRPr="006F3309">
        <w:rPr>
          <w:sz w:val="24"/>
          <w:szCs w:val="24"/>
        </w:rPr>
        <w:t>antiretroviral (ARV) ted</w:t>
      </w:r>
      <w:r w:rsidRPr="006F3309">
        <w:rPr>
          <w:sz w:val="24"/>
          <w:szCs w:val="24"/>
        </w:rPr>
        <w:t xml:space="preserve">avisi, doğum kontrol hizmetleri, hamilelik danışmanlığı, diş hizmetleri, </w:t>
      </w:r>
      <w:r w:rsidR="006D4AA6" w:rsidRPr="006F3309">
        <w:rPr>
          <w:sz w:val="24"/>
          <w:szCs w:val="24"/>
        </w:rPr>
        <w:t>ruh sağlığı ve cinsel yolla bulaşan enfe</w:t>
      </w:r>
      <w:r w:rsidRPr="006F3309">
        <w:rPr>
          <w:sz w:val="24"/>
          <w:szCs w:val="24"/>
        </w:rPr>
        <w:t xml:space="preserve">ksiyonlar gibi hizmetler birinci basamak sağlık kliniğinde verilmekte olup bu klinikler sektörle hastanın ilk temas ettiği yerlerdir. </w:t>
      </w:r>
    </w:p>
    <w:p w:rsidR="006D4AA6" w:rsidRPr="006F3309" w:rsidRDefault="00BC3B8E" w:rsidP="006F3309">
      <w:pPr>
        <w:jc w:val="both"/>
        <w:rPr>
          <w:sz w:val="24"/>
          <w:szCs w:val="24"/>
        </w:rPr>
      </w:pPr>
      <w:r w:rsidRPr="006F3309">
        <w:rPr>
          <w:sz w:val="24"/>
          <w:szCs w:val="24"/>
        </w:rPr>
        <w:t xml:space="preserve">Sektörde; </w:t>
      </w:r>
      <w:r w:rsidR="006D4AA6" w:rsidRPr="006F3309">
        <w:rPr>
          <w:sz w:val="24"/>
          <w:szCs w:val="24"/>
        </w:rPr>
        <w:t>Bölge Hastaneleri</w:t>
      </w:r>
      <w:r w:rsidRPr="006F3309">
        <w:rPr>
          <w:sz w:val="24"/>
          <w:szCs w:val="24"/>
        </w:rPr>
        <w:t xml:space="preserve">, </w:t>
      </w:r>
      <w:r w:rsidR="006D4AA6" w:rsidRPr="006F3309">
        <w:rPr>
          <w:sz w:val="24"/>
          <w:szCs w:val="24"/>
        </w:rPr>
        <w:t>İlçe Hastaneleri</w:t>
      </w:r>
      <w:r w:rsidRPr="006F3309">
        <w:rPr>
          <w:sz w:val="24"/>
          <w:szCs w:val="24"/>
        </w:rPr>
        <w:t xml:space="preserve">, </w:t>
      </w:r>
      <w:r w:rsidR="006D4AA6" w:rsidRPr="006F3309">
        <w:rPr>
          <w:sz w:val="24"/>
          <w:szCs w:val="24"/>
        </w:rPr>
        <w:t>Çocuk Hastaneleri</w:t>
      </w:r>
      <w:r w:rsidRPr="006F3309">
        <w:rPr>
          <w:sz w:val="24"/>
          <w:szCs w:val="24"/>
        </w:rPr>
        <w:t xml:space="preserve">, </w:t>
      </w:r>
      <w:r w:rsidR="006D4AA6" w:rsidRPr="006F3309">
        <w:rPr>
          <w:sz w:val="24"/>
          <w:szCs w:val="24"/>
        </w:rPr>
        <w:t>Psikiyatri Hastaneleri</w:t>
      </w:r>
      <w:r w:rsidRPr="006F3309">
        <w:rPr>
          <w:sz w:val="24"/>
          <w:szCs w:val="24"/>
        </w:rPr>
        <w:t xml:space="preserve">, </w:t>
      </w:r>
      <w:r w:rsidR="006D4AA6" w:rsidRPr="006F3309">
        <w:rPr>
          <w:sz w:val="24"/>
          <w:szCs w:val="24"/>
        </w:rPr>
        <w:t>Kronik Hastaneler</w:t>
      </w:r>
      <w:r w:rsidRPr="006F3309">
        <w:rPr>
          <w:sz w:val="24"/>
          <w:szCs w:val="24"/>
        </w:rPr>
        <w:t xml:space="preserve">, </w:t>
      </w:r>
      <w:r w:rsidR="006D4AA6" w:rsidRPr="006F3309">
        <w:rPr>
          <w:sz w:val="24"/>
          <w:szCs w:val="24"/>
        </w:rPr>
        <w:t>Ortopedi Hastaneleri</w:t>
      </w:r>
      <w:r w:rsidRPr="006F3309">
        <w:rPr>
          <w:sz w:val="24"/>
          <w:szCs w:val="24"/>
        </w:rPr>
        <w:t xml:space="preserve">, </w:t>
      </w:r>
      <w:r w:rsidR="006D4AA6" w:rsidRPr="006F3309">
        <w:rPr>
          <w:sz w:val="24"/>
          <w:szCs w:val="24"/>
        </w:rPr>
        <w:t>Tüberküloz (TB) Hastaneleri</w:t>
      </w:r>
      <w:r w:rsidRPr="006F3309">
        <w:rPr>
          <w:sz w:val="24"/>
          <w:szCs w:val="24"/>
        </w:rPr>
        <w:t xml:space="preserve">, </w:t>
      </w:r>
      <w:r w:rsidR="006D4AA6" w:rsidRPr="006F3309">
        <w:rPr>
          <w:sz w:val="24"/>
          <w:szCs w:val="24"/>
        </w:rPr>
        <w:t>Verem ve Psikiyatri Hastaneleri</w:t>
      </w:r>
      <w:r w:rsidRPr="006F3309">
        <w:rPr>
          <w:sz w:val="24"/>
          <w:szCs w:val="24"/>
        </w:rPr>
        <w:t>, Toplum Sağlığı Merkezleri,</w:t>
      </w:r>
      <w:r w:rsidR="006D4AA6" w:rsidRPr="006F3309">
        <w:rPr>
          <w:sz w:val="24"/>
          <w:szCs w:val="24"/>
        </w:rPr>
        <w:t xml:space="preserve"> Ma</w:t>
      </w:r>
      <w:r w:rsidRPr="006F3309">
        <w:rPr>
          <w:sz w:val="24"/>
          <w:szCs w:val="24"/>
        </w:rPr>
        <w:t xml:space="preserve">ternal Obstetrik Üniteleri, </w:t>
      </w:r>
      <w:r w:rsidR="006D4AA6" w:rsidRPr="006F3309">
        <w:rPr>
          <w:sz w:val="24"/>
          <w:szCs w:val="24"/>
        </w:rPr>
        <w:t>Birinci Basamak Sağlık Hizm</w:t>
      </w:r>
      <w:r w:rsidRPr="006F3309">
        <w:rPr>
          <w:sz w:val="24"/>
          <w:szCs w:val="24"/>
        </w:rPr>
        <w:t xml:space="preserve">etleri </w:t>
      </w:r>
      <w:r w:rsidR="006D4AA6" w:rsidRPr="006F3309">
        <w:rPr>
          <w:sz w:val="24"/>
          <w:szCs w:val="24"/>
        </w:rPr>
        <w:t>Klinikleri</w:t>
      </w:r>
      <w:r w:rsidRPr="006F3309">
        <w:rPr>
          <w:sz w:val="24"/>
          <w:szCs w:val="24"/>
        </w:rPr>
        <w:t xml:space="preserve">, </w:t>
      </w:r>
      <w:r w:rsidR="006D4AA6" w:rsidRPr="006F3309">
        <w:rPr>
          <w:sz w:val="24"/>
          <w:szCs w:val="24"/>
        </w:rPr>
        <w:t>İhtisas Klinikleri</w:t>
      </w:r>
      <w:r w:rsidRPr="006F3309">
        <w:rPr>
          <w:sz w:val="24"/>
          <w:szCs w:val="24"/>
        </w:rPr>
        <w:t xml:space="preserve">, </w:t>
      </w:r>
      <w:r w:rsidR="006D4AA6" w:rsidRPr="006F3309">
        <w:rPr>
          <w:sz w:val="24"/>
          <w:szCs w:val="24"/>
        </w:rPr>
        <w:t>Uydu Klinikleri</w:t>
      </w:r>
      <w:r w:rsidR="00814A60" w:rsidRPr="006F3309">
        <w:rPr>
          <w:sz w:val="24"/>
          <w:szCs w:val="24"/>
        </w:rPr>
        <w:t xml:space="preserve"> ve </w:t>
      </w:r>
      <w:r w:rsidR="006D4AA6" w:rsidRPr="006F3309">
        <w:rPr>
          <w:sz w:val="24"/>
          <w:szCs w:val="24"/>
        </w:rPr>
        <w:t>Rehabilitasyon Hastaneleri</w:t>
      </w:r>
      <w:r w:rsidR="00814A60" w:rsidRPr="006F3309">
        <w:rPr>
          <w:sz w:val="24"/>
          <w:szCs w:val="24"/>
        </w:rPr>
        <w:t xml:space="preserve"> gibi farklı yapılanmalar bulunmaktadır. </w:t>
      </w:r>
    </w:p>
    <w:p w:rsidR="006D4AA6" w:rsidRPr="006F3309" w:rsidRDefault="006D4AA6" w:rsidP="006F3309">
      <w:pPr>
        <w:jc w:val="both"/>
        <w:rPr>
          <w:sz w:val="24"/>
          <w:szCs w:val="24"/>
        </w:rPr>
      </w:pPr>
    </w:p>
    <w:p w:rsidR="00406E54" w:rsidRPr="006F3309" w:rsidRDefault="006D4AA6" w:rsidP="006F3309">
      <w:pPr>
        <w:jc w:val="both"/>
        <w:rPr>
          <w:sz w:val="24"/>
          <w:szCs w:val="24"/>
        </w:rPr>
      </w:pPr>
      <w:r w:rsidRPr="006F3309">
        <w:rPr>
          <w:sz w:val="24"/>
          <w:szCs w:val="24"/>
        </w:rPr>
        <w:lastRenderedPageBreak/>
        <w:t xml:space="preserve">Özel sağlık sistemi </w:t>
      </w:r>
      <w:r w:rsidR="001364F3" w:rsidRPr="006F3309">
        <w:rPr>
          <w:sz w:val="24"/>
          <w:szCs w:val="24"/>
        </w:rPr>
        <w:t xml:space="preserve">ise, </w:t>
      </w:r>
      <w:r w:rsidRPr="006F3309">
        <w:rPr>
          <w:sz w:val="24"/>
          <w:szCs w:val="24"/>
        </w:rPr>
        <w:t>akut hastaneler; sub</w:t>
      </w:r>
      <w:r w:rsidR="001364F3" w:rsidRPr="006F3309">
        <w:rPr>
          <w:sz w:val="24"/>
          <w:szCs w:val="24"/>
        </w:rPr>
        <w:t>-</w:t>
      </w:r>
      <w:r w:rsidRPr="006F3309">
        <w:rPr>
          <w:sz w:val="24"/>
          <w:szCs w:val="24"/>
        </w:rPr>
        <w:t xml:space="preserve">akut ve ihtisas hastaneleri; </w:t>
      </w:r>
      <w:r w:rsidR="001364F3" w:rsidRPr="006F3309">
        <w:rPr>
          <w:sz w:val="24"/>
          <w:szCs w:val="24"/>
        </w:rPr>
        <w:t xml:space="preserve">acil </w:t>
      </w:r>
      <w:r w:rsidRPr="006F3309">
        <w:rPr>
          <w:sz w:val="24"/>
          <w:szCs w:val="24"/>
        </w:rPr>
        <w:t>cerrahi prosedürler için günü</w:t>
      </w:r>
      <w:r w:rsidR="006F3309">
        <w:rPr>
          <w:sz w:val="24"/>
          <w:szCs w:val="24"/>
        </w:rPr>
        <w:t xml:space="preserve"> </w:t>
      </w:r>
      <w:r w:rsidRPr="006F3309">
        <w:rPr>
          <w:sz w:val="24"/>
          <w:szCs w:val="24"/>
        </w:rPr>
        <w:t>birlik hastaneler (geceleme gerektirmeye</w:t>
      </w:r>
      <w:r w:rsidR="001364F3" w:rsidRPr="006F3309">
        <w:rPr>
          <w:sz w:val="24"/>
          <w:szCs w:val="24"/>
        </w:rPr>
        <w:t xml:space="preserve">n); tıp ve diş merkezleri; özel muayenehaler, grup doktor </w:t>
      </w:r>
      <w:r w:rsidR="00406E54" w:rsidRPr="006F3309">
        <w:rPr>
          <w:sz w:val="24"/>
          <w:szCs w:val="24"/>
        </w:rPr>
        <w:t>muayenehaleri ve</w:t>
      </w:r>
      <w:r w:rsidRPr="006F3309">
        <w:rPr>
          <w:sz w:val="24"/>
          <w:szCs w:val="24"/>
        </w:rPr>
        <w:t xml:space="preserve"> eczane içi klinikler</w:t>
      </w:r>
      <w:r w:rsidR="00406E54" w:rsidRPr="006F3309">
        <w:rPr>
          <w:sz w:val="24"/>
          <w:szCs w:val="24"/>
        </w:rPr>
        <w:t xml:space="preserve"> gibi yapılanmaları içermektedir. </w:t>
      </w:r>
    </w:p>
    <w:p w:rsidR="00406E54" w:rsidRPr="006F3309" w:rsidRDefault="006D4AA6" w:rsidP="006F3309">
      <w:pPr>
        <w:jc w:val="both"/>
        <w:rPr>
          <w:sz w:val="24"/>
          <w:szCs w:val="24"/>
        </w:rPr>
      </w:pPr>
      <w:r w:rsidRPr="006F3309">
        <w:rPr>
          <w:sz w:val="24"/>
          <w:szCs w:val="24"/>
        </w:rPr>
        <w:t xml:space="preserve">Güney Afrika Hastaneler Birliği </w:t>
      </w:r>
      <w:r w:rsidR="00406E54" w:rsidRPr="006F3309">
        <w:rPr>
          <w:sz w:val="24"/>
          <w:szCs w:val="24"/>
        </w:rPr>
        <w:t>(The Hospital Association of South Africa (HASA)</w:t>
      </w:r>
      <w:r w:rsidRPr="006F3309">
        <w:rPr>
          <w:sz w:val="24"/>
          <w:szCs w:val="24"/>
        </w:rPr>
        <w:t xml:space="preserve">, özel hastanelerin çoğunun temsili organıdır. </w:t>
      </w:r>
      <w:r w:rsidR="00406E54" w:rsidRPr="006F3309">
        <w:rPr>
          <w:sz w:val="24"/>
          <w:szCs w:val="24"/>
        </w:rPr>
        <w:t xml:space="preserve">Özel hastanelerde sigortasız hastalar tedavi masraflarını kendileri ödemek zorundadır. Tedavi masraflarına bakıldığında ise sağlık sigortası olmayan orta gelirli bir Güney Afrika vatandaşının bu masrafları karşılayabilmesi çok mümkün görünmemektedir. </w:t>
      </w:r>
    </w:p>
    <w:p w:rsidR="00406E54" w:rsidRPr="006F3309" w:rsidRDefault="006F3309" w:rsidP="006F3309">
      <w:pPr>
        <w:jc w:val="both"/>
        <w:rPr>
          <w:sz w:val="24"/>
          <w:szCs w:val="24"/>
        </w:rPr>
      </w:pPr>
      <w:r>
        <w:rPr>
          <w:sz w:val="24"/>
          <w:szCs w:val="24"/>
        </w:rPr>
        <w:t>Kıta’nın geneli ile karşılaştırıldığında</w:t>
      </w:r>
      <w:r w:rsidR="00406E54" w:rsidRPr="006F3309">
        <w:rPr>
          <w:sz w:val="24"/>
          <w:szCs w:val="24"/>
        </w:rPr>
        <w:t xml:space="preserve"> genel olarak iyi durumda olan </w:t>
      </w:r>
      <w:r>
        <w:rPr>
          <w:sz w:val="24"/>
          <w:szCs w:val="24"/>
        </w:rPr>
        <w:t xml:space="preserve">ülke </w:t>
      </w:r>
      <w:r w:rsidR="00406E54" w:rsidRPr="006F3309">
        <w:rPr>
          <w:sz w:val="24"/>
          <w:szCs w:val="24"/>
        </w:rPr>
        <w:t xml:space="preserve">özel sağlık kuruluşlarının özellikle Sahra-altı Afrika bölgesinden hastalar tarafından tercih edildiği ve bu hastalara özellikle kısırlık tedavisi ve </w:t>
      </w:r>
      <w:r w:rsidR="006D4AA6" w:rsidRPr="006F3309">
        <w:rPr>
          <w:sz w:val="24"/>
          <w:szCs w:val="24"/>
        </w:rPr>
        <w:t xml:space="preserve">estetik </w:t>
      </w:r>
      <w:r w:rsidR="00406E54" w:rsidRPr="006F3309">
        <w:rPr>
          <w:sz w:val="24"/>
          <w:szCs w:val="24"/>
        </w:rPr>
        <w:t xml:space="preserve">alanlarında hizmet verdiği görülmektedir. </w:t>
      </w:r>
    </w:p>
    <w:p w:rsidR="006D4AA6" w:rsidRPr="006F3309" w:rsidRDefault="00406E54" w:rsidP="006F3309">
      <w:pPr>
        <w:jc w:val="both"/>
        <w:rPr>
          <w:sz w:val="24"/>
          <w:szCs w:val="24"/>
        </w:rPr>
      </w:pPr>
      <w:r w:rsidRPr="006F3309">
        <w:rPr>
          <w:sz w:val="24"/>
          <w:szCs w:val="24"/>
        </w:rPr>
        <w:t xml:space="preserve">COVID-19 öncesi </w:t>
      </w:r>
      <w:r w:rsidR="006D4AA6" w:rsidRPr="006F3309">
        <w:rPr>
          <w:sz w:val="24"/>
          <w:szCs w:val="24"/>
        </w:rPr>
        <w:t>Güney Afrika Medikal Turi</w:t>
      </w:r>
      <w:r w:rsidRPr="006F3309">
        <w:rPr>
          <w:sz w:val="24"/>
          <w:szCs w:val="24"/>
        </w:rPr>
        <w:t>zm Derneği tarafından sunulan</w:t>
      </w:r>
      <w:r w:rsidR="006D4AA6" w:rsidRPr="006F3309">
        <w:rPr>
          <w:sz w:val="24"/>
          <w:szCs w:val="24"/>
        </w:rPr>
        <w:t xml:space="preserve"> “ameliyat-spa-safari” tur paketleri</w:t>
      </w:r>
      <w:r w:rsidRPr="006F3309">
        <w:rPr>
          <w:sz w:val="24"/>
          <w:szCs w:val="24"/>
        </w:rPr>
        <w:t>nin</w:t>
      </w:r>
      <w:r w:rsidR="006D4AA6" w:rsidRPr="006F3309">
        <w:rPr>
          <w:sz w:val="24"/>
          <w:szCs w:val="24"/>
        </w:rPr>
        <w:t>, dünyanın dört bir yanın</w:t>
      </w:r>
      <w:r w:rsidRPr="006F3309">
        <w:rPr>
          <w:sz w:val="24"/>
          <w:szCs w:val="24"/>
        </w:rPr>
        <w:t xml:space="preserve">dan ciddi oranda talep gördüğü gözlenmiştir. </w:t>
      </w:r>
    </w:p>
    <w:p w:rsidR="00B3792B" w:rsidRPr="006F3309" w:rsidRDefault="00406E54" w:rsidP="006F3309">
      <w:pPr>
        <w:jc w:val="both"/>
        <w:rPr>
          <w:sz w:val="24"/>
          <w:szCs w:val="24"/>
        </w:rPr>
      </w:pPr>
      <w:r w:rsidRPr="006F3309">
        <w:rPr>
          <w:sz w:val="24"/>
          <w:szCs w:val="24"/>
        </w:rPr>
        <w:t>Ülkede k</w:t>
      </w:r>
      <w:r w:rsidR="006D4AA6" w:rsidRPr="006F3309">
        <w:rPr>
          <w:sz w:val="24"/>
          <w:szCs w:val="24"/>
        </w:rPr>
        <w:t>amu ve özel sağlık sektörleri</w:t>
      </w:r>
      <w:r w:rsidR="00B3792B" w:rsidRPr="006F3309">
        <w:rPr>
          <w:sz w:val="24"/>
          <w:szCs w:val="24"/>
        </w:rPr>
        <w:t>nde hizmet sunucuları</w:t>
      </w:r>
      <w:r w:rsidR="006D4AA6" w:rsidRPr="006F3309">
        <w:rPr>
          <w:sz w:val="24"/>
          <w:szCs w:val="24"/>
        </w:rPr>
        <w:t>, genel tıp pratisyenleri</w:t>
      </w:r>
      <w:r w:rsidRPr="006F3309">
        <w:rPr>
          <w:sz w:val="24"/>
          <w:szCs w:val="24"/>
        </w:rPr>
        <w:t xml:space="preserve">, </w:t>
      </w:r>
      <w:r w:rsidR="006D4AA6" w:rsidRPr="006F3309">
        <w:rPr>
          <w:sz w:val="24"/>
          <w:szCs w:val="24"/>
        </w:rPr>
        <w:t>diş hekimleri, uzmanlar, gözlükçüler, hemşireler, sağlık görevlileri ve psikologlar, konuşma terapistleri, odyologlar, mesleki terapistler, fizyoterapistler v</w:t>
      </w:r>
      <w:r w:rsidR="00B3792B" w:rsidRPr="006F3309">
        <w:rPr>
          <w:sz w:val="24"/>
          <w:szCs w:val="24"/>
        </w:rPr>
        <w:t xml:space="preserve">e diğer yardımcı profesyonelleden oluşmaktadır. </w:t>
      </w:r>
    </w:p>
    <w:p w:rsidR="006D4AA6" w:rsidRPr="006F3309" w:rsidRDefault="006D4AA6" w:rsidP="006F3309">
      <w:pPr>
        <w:jc w:val="both"/>
        <w:rPr>
          <w:sz w:val="24"/>
          <w:szCs w:val="24"/>
        </w:rPr>
      </w:pPr>
      <w:r w:rsidRPr="006F3309">
        <w:rPr>
          <w:sz w:val="24"/>
          <w:szCs w:val="24"/>
        </w:rPr>
        <w:t>Sağlık profesyonelleri, Güney Afrika Sağlık</w:t>
      </w:r>
      <w:r w:rsidR="00B3792B" w:rsidRPr="006F3309">
        <w:rPr>
          <w:sz w:val="24"/>
          <w:szCs w:val="24"/>
        </w:rPr>
        <w:t xml:space="preserve"> Meslekleri Konseyi the Health Professions Council of South Africa (HPCSA),</w:t>
      </w:r>
      <w:r w:rsidRPr="006F3309">
        <w:rPr>
          <w:sz w:val="24"/>
          <w:szCs w:val="24"/>
        </w:rPr>
        <w:t xml:space="preserve"> Güney Afrika Hemşirelik </w:t>
      </w:r>
      <w:r w:rsidR="00B3792B" w:rsidRPr="006F3309">
        <w:rPr>
          <w:sz w:val="24"/>
          <w:szCs w:val="24"/>
        </w:rPr>
        <w:t>Konseyi ve Güney Afrika Birleşik Sağlık Meslekleri Konseyi gibi</w:t>
      </w:r>
      <w:r w:rsidRPr="006F3309">
        <w:rPr>
          <w:sz w:val="24"/>
          <w:szCs w:val="24"/>
        </w:rPr>
        <w:t xml:space="preserve"> düzenleyici kurumlara kayıtlıdır.</w:t>
      </w:r>
    </w:p>
    <w:p w:rsidR="00D63ED9" w:rsidRPr="006F3309" w:rsidRDefault="00D63ED9" w:rsidP="006F3309">
      <w:pPr>
        <w:jc w:val="both"/>
        <w:rPr>
          <w:sz w:val="24"/>
          <w:szCs w:val="24"/>
        </w:rPr>
      </w:pPr>
      <w:r w:rsidRPr="006F3309">
        <w:rPr>
          <w:sz w:val="24"/>
          <w:szCs w:val="24"/>
        </w:rPr>
        <w:t>Özel sağlık hizmetleri</w:t>
      </w:r>
      <w:r w:rsidR="006D4AA6" w:rsidRPr="006F3309">
        <w:rPr>
          <w:sz w:val="24"/>
          <w:szCs w:val="24"/>
        </w:rPr>
        <w:t>, büyük ölçüde bireysel tıbbi ve diş hekimliği uygulamalarından ve tek uzman</w:t>
      </w:r>
      <w:r w:rsidRPr="006F3309">
        <w:rPr>
          <w:sz w:val="24"/>
          <w:szCs w:val="24"/>
        </w:rPr>
        <w:t xml:space="preserve">lık grup uygulamalarından oluşmaktadır. </w:t>
      </w:r>
      <w:r w:rsidR="006D4AA6" w:rsidRPr="006F3309">
        <w:rPr>
          <w:sz w:val="24"/>
          <w:szCs w:val="24"/>
        </w:rPr>
        <w:t xml:space="preserve">Bununla birlikte, bir dizi kurumsal tıp ve diş merkezi, radyoloji (röntgen), patoloji (kan testleri) ve psikolojik hizmetler, fizyoterapi ve konuşma terapisi gibi yardımcı sağlık hizmetleri </w:t>
      </w:r>
      <w:r w:rsidRPr="006F3309">
        <w:rPr>
          <w:sz w:val="24"/>
          <w:szCs w:val="24"/>
        </w:rPr>
        <w:t xml:space="preserve">de özel olarak </w:t>
      </w:r>
      <w:r w:rsidR="006D4AA6" w:rsidRPr="006F3309">
        <w:rPr>
          <w:sz w:val="24"/>
          <w:szCs w:val="24"/>
        </w:rPr>
        <w:t>sun</w:t>
      </w:r>
      <w:r w:rsidRPr="006F3309">
        <w:rPr>
          <w:sz w:val="24"/>
          <w:szCs w:val="24"/>
        </w:rPr>
        <w:t>ul</w:t>
      </w:r>
      <w:r w:rsidR="006D4AA6" w:rsidRPr="006F3309">
        <w:rPr>
          <w:sz w:val="24"/>
          <w:szCs w:val="24"/>
        </w:rPr>
        <w:t xml:space="preserve">maktadır. </w:t>
      </w:r>
    </w:p>
    <w:p w:rsidR="00D63ED9" w:rsidRPr="006F3309" w:rsidRDefault="006D4AA6" w:rsidP="006F3309">
      <w:pPr>
        <w:jc w:val="both"/>
        <w:rPr>
          <w:sz w:val="24"/>
          <w:szCs w:val="24"/>
        </w:rPr>
      </w:pPr>
      <w:r w:rsidRPr="006F3309">
        <w:rPr>
          <w:sz w:val="24"/>
          <w:szCs w:val="24"/>
        </w:rPr>
        <w:t xml:space="preserve">Özel uzman </w:t>
      </w:r>
      <w:r w:rsidR="00D63ED9" w:rsidRPr="006F3309">
        <w:rPr>
          <w:sz w:val="24"/>
          <w:szCs w:val="24"/>
        </w:rPr>
        <w:t xml:space="preserve">müdahalesine ihtiyaç duyulan durumlar </w:t>
      </w:r>
      <w:r w:rsidRPr="006F3309">
        <w:rPr>
          <w:sz w:val="24"/>
          <w:szCs w:val="24"/>
        </w:rPr>
        <w:t>genellikle bir aile</w:t>
      </w:r>
      <w:r w:rsidR="00D63ED9" w:rsidRPr="006F3309">
        <w:rPr>
          <w:sz w:val="24"/>
          <w:szCs w:val="24"/>
        </w:rPr>
        <w:t xml:space="preserve"> hekimi konsültasyonu ile başlamaktadır</w:t>
      </w:r>
      <w:r w:rsidRPr="006F3309">
        <w:rPr>
          <w:sz w:val="24"/>
          <w:szCs w:val="24"/>
        </w:rPr>
        <w:t xml:space="preserve">. </w:t>
      </w:r>
      <w:r w:rsidR="00D63ED9" w:rsidRPr="006F3309">
        <w:rPr>
          <w:sz w:val="24"/>
          <w:szCs w:val="24"/>
        </w:rPr>
        <w:t>Eyalet sistemi ile yönetilen ülkede, E</w:t>
      </w:r>
      <w:r w:rsidRPr="006F3309">
        <w:rPr>
          <w:sz w:val="24"/>
          <w:szCs w:val="24"/>
        </w:rPr>
        <w:t>yalet sağlık departmanları, belediye itfaiye departmanlarıyla birlikte ambulans ve a</w:t>
      </w:r>
      <w:r w:rsidR="00D63ED9" w:rsidRPr="006F3309">
        <w:rPr>
          <w:sz w:val="24"/>
          <w:szCs w:val="24"/>
        </w:rPr>
        <w:t xml:space="preserve">cil sağlık hizmetlerini yürütmektedir. </w:t>
      </w:r>
    </w:p>
    <w:p w:rsidR="00D63ED9" w:rsidRPr="006F3309" w:rsidRDefault="006D4AA6" w:rsidP="006F3309">
      <w:pPr>
        <w:jc w:val="both"/>
        <w:rPr>
          <w:sz w:val="24"/>
          <w:szCs w:val="24"/>
        </w:rPr>
      </w:pPr>
      <w:r w:rsidRPr="006F3309">
        <w:rPr>
          <w:sz w:val="24"/>
          <w:szCs w:val="24"/>
        </w:rPr>
        <w:t>Temel yardımcı hizmet sağlayıcılar</w:t>
      </w:r>
      <w:r w:rsidR="00D63ED9" w:rsidRPr="006F3309">
        <w:rPr>
          <w:sz w:val="24"/>
          <w:szCs w:val="24"/>
        </w:rPr>
        <w:t>ı</w:t>
      </w:r>
      <w:r w:rsidRPr="006F3309">
        <w:rPr>
          <w:sz w:val="24"/>
          <w:szCs w:val="24"/>
        </w:rPr>
        <w:t xml:space="preserve"> arasında </w:t>
      </w:r>
      <w:r w:rsidR="00D63ED9" w:rsidRPr="006F3309">
        <w:rPr>
          <w:sz w:val="24"/>
          <w:szCs w:val="24"/>
        </w:rPr>
        <w:t xml:space="preserve">ise, </w:t>
      </w:r>
      <w:r w:rsidRPr="006F3309">
        <w:rPr>
          <w:sz w:val="24"/>
          <w:szCs w:val="24"/>
        </w:rPr>
        <w:t>patoloji laboratuvarları, radyoloji hizme</w:t>
      </w:r>
      <w:r w:rsidR="00D63ED9" w:rsidRPr="006F3309">
        <w:rPr>
          <w:sz w:val="24"/>
          <w:szCs w:val="24"/>
        </w:rPr>
        <w:t xml:space="preserve">tleri ve kan bankaları yer almaktadır. </w:t>
      </w:r>
      <w:r w:rsidRPr="006F3309">
        <w:rPr>
          <w:sz w:val="24"/>
          <w:szCs w:val="24"/>
        </w:rPr>
        <w:t xml:space="preserve">Ulusal Sağlık Laboratuvarı Hizmeti </w:t>
      </w:r>
      <w:r w:rsidR="00D63ED9" w:rsidRPr="006F3309">
        <w:rPr>
          <w:sz w:val="24"/>
          <w:szCs w:val="24"/>
        </w:rPr>
        <w:t>(The National Health Laboratory ervice/(NHLS), ulusal ve eyalet</w:t>
      </w:r>
      <w:r w:rsidRPr="006F3309">
        <w:rPr>
          <w:sz w:val="24"/>
          <w:szCs w:val="24"/>
        </w:rPr>
        <w:t xml:space="preserve"> sağlık departmanlarını destekleyen halka aç</w:t>
      </w:r>
      <w:r w:rsidR="00D63ED9" w:rsidRPr="006F3309">
        <w:rPr>
          <w:sz w:val="24"/>
          <w:szCs w:val="24"/>
        </w:rPr>
        <w:t xml:space="preserve">ık bir tanı patoloji hizmeti sunmaktadır. </w:t>
      </w:r>
      <w:r w:rsidRPr="006F3309">
        <w:rPr>
          <w:sz w:val="24"/>
          <w:szCs w:val="24"/>
        </w:rPr>
        <w:t>Ulusal Bulaşıcı Hastalıklar Enstitüsü, Ulusal Mesleki Sağlık Ensti</w:t>
      </w:r>
      <w:r w:rsidR="00D63ED9" w:rsidRPr="006F3309">
        <w:rPr>
          <w:sz w:val="24"/>
          <w:szCs w:val="24"/>
        </w:rPr>
        <w:t>tüsü, Ulusal Kanser Kayıt Merkez</w:t>
      </w:r>
      <w:r w:rsidRPr="006F3309">
        <w:rPr>
          <w:sz w:val="24"/>
          <w:szCs w:val="24"/>
        </w:rPr>
        <w:t>i</w:t>
      </w:r>
      <w:r w:rsidR="00D63ED9" w:rsidRPr="006F3309">
        <w:rPr>
          <w:sz w:val="24"/>
          <w:szCs w:val="24"/>
        </w:rPr>
        <w:t xml:space="preserve">, </w:t>
      </w:r>
      <w:r w:rsidRPr="006F3309">
        <w:rPr>
          <w:sz w:val="24"/>
          <w:szCs w:val="24"/>
        </w:rPr>
        <w:t xml:space="preserve">Anti-zehir Birimi </w:t>
      </w:r>
      <w:r w:rsidR="00D63ED9" w:rsidRPr="006F3309">
        <w:rPr>
          <w:sz w:val="24"/>
          <w:szCs w:val="24"/>
        </w:rPr>
        <w:t xml:space="preserve">ve </w:t>
      </w:r>
      <w:r w:rsidRPr="006F3309">
        <w:rPr>
          <w:sz w:val="24"/>
          <w:szCs w:val="24"/>
        </w:rPr>
        <w:t xml:space="preserve">Güney Afrika Aşı Üreticileri, NHLS'nin bölümleridir. </w:t>
      </w:r>
    </w:p>
    <w:p w:rsidR="006D4AA6" w:rsidRPr="006F3309" w:rsidRDefault="006D4AA6" w:rsidP="006F3309">
      <w:pPr>
        <w:jc w:val="both"/>
        <w:rPr>
          <w:sz w:val="24"/>
          <w:szCs w:val="24"/>
        </w:rPr>
      </w:pPr>
      <w:r w:rsidRPr="006F3309">
        <w:rPr>
          <w:sz w:val="24"/>
          <w:szCs w:val="24"/>
        </w:rPr>
        <w:t xml:space="preserve">Güney Afrika Ulusal Kan Servisi </w:t>
      </w:r>
      <w:r w:rsidR="00D63ED9" w:rsidRPr="006F3309">
        <w:rPr>
          <w:sz w:val="24"/>
          <w:szCs w:val="24"/>
        </w:rPr>
        <w:t xml:space="preserve">(The South African National Blood Service /SANBS) </w:t>
      </w:r>
      <w:r w:rsidRPr="006F3309">
        <w:rPr>
          <w:sz w:val="24"/>
          <w:szCs w:val="24"/>
        </w:rPr>
        <w:t>ve Western Cape Kan Servisi</w:t>
      </w:r>
      <w:r w:rsidR="006F3309">
        <w:rPr>
          <w:sz w:val="24"/>
          <w:szCs w:val="24"/>
        </w:rPr>
        <w:t>,</w:t>
      </w:r>
      <w:r w:rsidRPr="006F3309">
        <w:rPr>
          <w:sz w:val="24"/>
          <w:szCs w:val="24"/>
        </w:rPr>
        <w:t xml:space="preserve"> kan bağışı kampanyaları yürüten ve sağlık sistemi için gerekli kan ürünlerini sağlayan bağımsız, kar amacı gütmeyen kuruluşlardır.</w:t>
      </w:r>
    </w:p>
    <w:p w:rsidR="006D4AA6" w:rsidRDefault="006D4AA6" w:rsidP="006F3309">
      <w:pPr>
        <w:jc w:val="both"/>
        <w:rPr>
          <w:sz w:val="24"/>
          <w:szCs w:val="24"/>
        </w:rPr>
      </w:pPr>
      <w:r w:rsidRPr="006F3309">
        <w:rPr>
          <w:sz w:val="24"/>
          <w:szCs w:val="24"/>
        </w:rPr>
        <w:t>A</w:t>
      </w:r>
      <w:r w:rsidR="00D63ED9" w:rsidRPr="006F3309">
        <w:rPr>
          <w:sz w:val="24"/>
          <w:szCs w:val="24"/>
        </w:rPr>
        <w:t xml:space="preserve">lternatif ve tamamlayıcı sağlık hizmetlerinde ise; </w:t>
      </w:r>
      <w:r w:rsidRPr="006F3309">
        <w:rPr>
          <w:sz w:val="24"/>
          <w:szCs w:val="24"/>
        </w:rPr>
        <w:t>geleneksel şifa, kayropraktik bakım, homeopati, naturopati, akupunktur ve m</w:t>
      </w:r>
      <w:r w:rsidR="00D01E6D" w:rsidRPr="006F3309">
        <w:rPr>
          <w:sz w:val="24"/>
          <w:szCs w:val="24"/>
        </w:rPr>
        <w:t xml:space="preserve">asaj terapisi gibi disiplinlere </w:t>
      </w:r>
      <w:r w:rsidRPr="006F3309">
        <w:rPr>
          <w:sz w:val="24"/>
          <w:szCs w:val="24"/>
        </w:rPr>
        <w:t xml:space="preserve">özellikle kırsal alanlarda </w:t>
      </w:r>
      <w:r w:rsidR="00D01E6D" w:rsidRPr="006F3309">
        <w:rPr>
          <w:sz w:val="24"/>
          <w:szCs w:val="24"/>
        </w:rPr>
        <w:lastRenderedPageBreak/>
        <w:t xml:space="preserve">yaygın olarak başvurulmaktadır. </w:t>
      </w:r>
      <w:r w:rsidRPr="006F3309">
        <w:rPr>
          <w:sz w:val="24"/>
          <w:szCs w:val="24"/>
        </w:rPr>
        <w:t>Çoğu gayri r</w:t>
      </w:r>
      <w:r w:rsidR="00D01E6D" w:rsidRPr="006F3309">
        <w:rPr>
          <w:sz w:val="24"/>
          <w:szCs w:val="24"/>
        </w:rPr>
        <w:t>esmi olarak faaliyet gösterse de</w:t>
      </w:r>
      <w:r w:rsidRPr="006F3309">
        <w:rPr>
          <w:sz w:val="24"/>
          <w:szCs w:val="24"/>
        </w:rPr>
        <w:t xml:space="preserve">, </w:t>
      </w:r>
      <w:r w:rsidR="00D01E6D" w:rsidRPr="006F3309">
        <w:rPr>
          <w:sz w:val="24"/>
          <w:szCs w:val="24"/>
        </w:rPr>
        <w:t>Sağlık Bakanlığı tamamlayıcı tıp alanında faaliyet gösteren şifacıları h</w:t>
      </w:r>
      <w:r w:rsidRPr="006F3309">
        <w:rPr>
          <w:sz w:val="24"/>
          <w:szCs w:val="24"/>
        </w:rPr>
        <w:t xml:space="preserve">alk </w:t>
      </w:r>
      <w:r w:rsidR="00D01E6D" w:rsidRPr="006F3309">
        <w:rPr>
          <w:sz w:val="24"/>
          <w:szCs w:val="24"/>
        </w:rPr>
        <w:t>sağlığı sistemine entegre ederek</w:t>
      </w:r>
      <w:r w:rsidRPr="006F3309">
        <w:rPr>
          <w:sz w:val="24"/>
          <w:szCs w:val="24"/>
        </w:rPr>
        <w:t xml:space="preserve"> resmileştirmeyi ama</w:t>
      </w:r>
      <w:r w:rsidR="00D01E6D" w:rsidRPr="006F3309">
        <w:rPr>
          <w:sz w:val="24"/>
          <w:szCs w:val="24"/>
        </w:rPr>
        <w:t xml:space="preserve">çlamaktadır. </w:t>
      </w:r>
    </w:p>
    <w:p w:rsidR="00D91D3F" w:rsidRDefault="00D91D3F" w:rsidP="006F3309">
      <w:pPr>
        <w:jc w:val="both"/>
        <w:rPr>
          <w:sz w:val="24"/>
          <w:szCs w:val="24"/>
        </w:rPr>
      </w:pPr>
    </w:p>
    <w:p w:rsidR="00D91D3F" w:rsidRPr="006F3309" w:rsidRDefault="00D91D3F" w:rsidP="00D91D3F">
      <w:pPr>
        <w:pStyle w:val="Balk2"/>
        <w:numPr>
          <w:ilvl w:val="1"/>
          <w:numId w:val="2"/>
        </w:numPr>
        <w:ind w:left="567" w:hanging="567"/>
      </w:pPr>
      <w:bookmarkStart w:id="3" w:name="_Toc105155245"/>
      <w:r w:rsidRPr="006F3309">
        <w:t xml:space="preserve">Sektörün </w:t>
      </w:r>
      <w:r>
        <w:t>Genel Görünümü</w:t>
      </w:r>
      <w:bookmarkEnd w:id="3"/>
    </w:p>
    <w:p w:rsidR="00D91D3F" w:rsidRDefault="00D91D3F" w:rsidP="00D91D3F">
      <w:pPr>
        <w:jc w:val="both"/>
        <w:rPr>
          <w:sz w:val="24"/>
          <w:szCs w:val="24"/>
        </w:rPr>
      </w:pPr>
    </w:p>
    <w:p w:rsidR="00D91D3F" w:rsidRPr="006F3309" w:rsidRDefault="00D91D3F" w:rsidP="00D91D3F">
      <w:pPr>
        <w:jc w:val="both"/>
        <w:rPr>
          <w:sz w:val="24"/>
          <w:szCs w:val="24"/>
        </w:rPr>
      </w:pPr>
      <w:r w:rsidRPr="006F3309">
        <w:rPr>
          <w:sz w:val="24"/>
          <w:szCs w:val="24"/>
        </w:rPr>
        <w:t xml:space="preserve">COVID-19 salgını sonrası dikkatler Güney Afrika sağlık sisteminin </w:t>
      </w:r>
      <w:r>
        <w:rPr>
          <w:sz w:val="24"/>
          <w:szCs w:val="24"/>
        </w:rPr>
        <w:t xml:space="preserve">genel </w:t>
      </w:r>
      <w:r w:rsidRPr="006F3309">
        <w:rPr>
          <w:sz w:val="24"/>
          <w:szCs w:val="24"/>
        </w:rPr>
        <w:t>durumuna ve sağlık krizine etkin bir şekilde yanıt verme kapasitesine çevrildi. Ülkede, özel sağlık hizmeti sunumu genellikle yüksek standartta olsa da, kamu sektörü sağlık tesislerinin çoğunun yetersiz personel ve yetersiz kayn</w:t>
      </w:r>
      <w:r>
        <w:rPr>
          <w:sz w:val="24"/>
          <w:szCs w:val="24"/>
        </w:rPr>
        <w:t>aklara sahip olduğu gözlendi</w:t>
      </w:r>
      <w:r w:rsidRPr="006F3309">
        <w:rPr>
          <w:sz w:val="24"/>
          <w:szCs w:val="24"/>
        </w:rPr>
        <w:t xml:space="preserve">. </w:t>
      </w:r>
    </w:p>
    <w:p w:rsidR="00D91D3F" w:rsidRPr="006F3309" w:rsidRDefault="00D91D3F" w:rsidP="00D91D3F">
      <w:pPr>
        <w:jc w:val="both"/>
        <w:rPr>
          <w:sz w:val="24"/>
          <w:szCs w:val="24"/>
        </w:rPr>
      </w:pPr>
      <w:r w:rsidRPr="006F3309">
        <w:rPr>
          <w:sz w:val="24"/>
          <w:szCs w:val="24"/>
        </w:rPr>
        <w:t>Özellikle son yirmi yılda, kamu ve özel sağlık sektörleri gide</w:t>
      </w:r>
      <w:r>
        <w:rPr>
          <w:sz w:val="24"/>
          <w:szCs w:val="24"/>
        </w:rPr>
        <w:t>rek daha fazla kutuplaşması</w:t>
      </w:r>
      <w:r w:rsidRPr="006F3309">
        <w:rPr>
          <w:sz w:val="24"/>
          <w:szCs w:val="24"/>
        </w:rPr>
        <w:t xml:space="preserve"> ve özel sağlık hizmetlerinin yüksek maliyeti nedeniyle</w:t>
      </w:r>
      <w:r>
        <w:rPr>
          <w:sz w:val="24"/>
          <w:szCs w:val="24"/>
        </w:rPr>
        <w:t xml:space="preserve"> </w:t>
      </w:r>
      <w:r w:rsidRPr="006F3309">
        <w:rPr>
          <w:sz w:val="24"/>
          <w:szCs w:val="24"/>
        </w:rPr>
        <w:t xml:space="preserve">nüfusun %83'ünden fazlasının kamu sağlık hizmetlerine bağımlı olduğu görülmektedir. </w:t>
      </w:r>
    </w:p>
    <w:p w:rsidR="00D91D3F" w:rsidRPr="006F3309" w:rsidRDefault="00D91D3F" w:rsidP="00D91D3F">
      <w:pPr>
        <w:jc w:val="both"/>
        <w:rPr>
          <w:sz w:val="24"/>
          <w:szCs w:val="24"/>
        </w:rPr>
      </w:pPr>
      <w:r w:rsidRPr="006F3309">
        <w:rPr>
          <w:sz w:val="24"/>
          <w:szCs w:val="24"/>
        </w:rPr>
        <w:t>Nüfusun büyük bölümü özel sağlık sig</w:t>
      </w:r>
      <w:r>
        <w:rPr>
          <w:sz w:val="24"/>
          <w:szCs w:val="24"/>
        </w:rPr>
        <w:t>o</w:t>
      </w:r>
      <w:r w:rsidRPr="006F3309">
        <w:rPr>
          <w:sz w:val="24"/>
          <w:szCs w:val="24"/>
        </w:rPr>
        <w:t xml:space="preserve">rtası primlerini ödeyebilecek gelir düzeyine sahip değildir. Halk sağlığı sektöründe maaşlar son yıllarda görece iyileşmiş olsa da, çalışma koşulları zordur. Bu alandaki personel sıkıntısının bir sonucu olarak, kamu halk sağlığı sektöründe hizmet veren doktorlar ayda 60 ila 80 saat, bazen daha fazla fazla mesai yapmak zorunda kalmaktadır.  24 saat vardiya ile sürekli çalışan sektörde bu standart bir uygulamadır ve bazen nöbet saatleri 36 saate kadar uzamaktadır. </w:t>
      </w:r>
    </w:p>
    <w:p w:rsidR="00D91D3F" w:rsidRPr="006F3309" w:rsidRDefault="00D91D3F" w:rsidP="00D91D3F">
      <w:pPr>
        <w:jc w:val="both"/>
        <w:rPr>
          <w:sz w:val="24"/>
          <w:szCs w:val="24"/>
        </w:rPr>
      </w:pPr>
      <w:r w:rsidRPr="006F3309">
        <w:rPr>
          <w:sz w:val="24"/>
          <w:szCs w:val="24"/>
        </w:rPr>
        <w:t xml:space="preserve">Tüm disiplinlerde kritik bir sağlık pratisyeni sıkıntısı olduğu görülmekte olup uzun çalışma saatleri, yetersiz çalışma koşulları, sağlık hizmetleri ve tesislerinin kötü yönetimi, tesislerin, ekipmanların ve ambulansların yeterince bakımının yapılmaması, hijyen ve enfeksiyon kontrolü standartlarının yetersizliği, temel malzeme kıtlığı ve yolsuzluk sektördeki diğer problemlerdir. </w:t>
      </w:r>
    </w:p>
    <w:p w:rsidR="00D91D3F" w:rsidRPr="006F3309" w:rsidRDefault="00D91D3F" w:rsidP="00D91D3F">
      <w:pPr>
        <w:jc w:val="both"/>
        <w:rPr>
          <w:sz w:val="24"/>
          <w:szCs w:val="24"/>
        </w:rPr>
      </w:pPr>
      <w:r w:rsidRPr="006F3309">
        <w:rPr>
          <w:sz w:val="24"/>
          <w:szCs w:val="24"/>
        </w:rPr>
        <w:t>Her ne kadar Hükümet, sağlık sisteminin krizde olduğunu ve rehabilite edilmesi gerektiğini Kabul etse de sistemin kısa sürede çağdaş standartlarda hizme</w:t>
      </w:r>
      <w:r>
        <w:rPr>
          <w:sz w:val="24"/>
          <w:szCs w:val="24"/>
        </w:rPr>
        <w:t>t sunmaya başlaması zor görünmektedir</w:t>
      </w:r>
      <w:r w:rsidRPr="006F3309">
        <w:rPr>
          <w:sz w:val="24"/>
          <w:szCs w:val="24"/>
        </w:rPr>
        <w:t xml:space="preserve">. </w:t>
      </w:r>
    </w:p>
    <w:p w:rsidR="00D91D3F" w:rsidRPr="006F3309" w:rsidRDefault="00D91D3F" w:rsidP="006F3309">
      <w:pPr>
        <w:jc w:val="both"/>
        <w:rPr>
          <w:sz w:val="24"/>
          <w:szCs w:val="24"/>
        </w:rPr>
      </w:pPr>
    </w:p>
    <w:p w:rsidR="00853F19" w:rsidRDefault="00853F19" w:rsidP="00853F19">
      <w:pPr>
        <w:pStyle w:val="Balk2"/>
        <w:numPr>
          <w:ilvl w:val="1"/>
          <w:numId w:val="2"/>
        </w:numPr>
        <w:ind w:left="567" w:hanging="567"/>
      </w:pPr>
      <w:bookmarkStart w:id="4" w:name="_Toc105155246"/>
      <w:r>
        <w:t>Tedarik Zinciri</w:t>
      </w:r>
      <w:bookmarkEnd w:id="4"/>
    </w:p>
    <w:p w:rsidR="00853F19" w:rsidRDefault="00853F19" w:rsidP="006F3309">
      <w:pPr>
        <w:jc w:val="both"/>
        <w:rPr>
          <w:sz w:val="24"/>
          <w:szCs w:val="24"/>
        </w:rPr>
      </w:pPr>
    </w:p>
    <w:p w:rsidR="006D4AA6" w:rsidRPr="006F3309" w:rsidRDefault="00D01E6D" w:rsidP="006F3309">
      <w:pPr>
        <w:jc w:val="both"/>
        <w:rPr>
          <w:sz w:val="24"/>
          <w:szCs w:val="24"/>
        </w:rPr>
      </w:pPr>
      <w:r w:rsidRPr="006F3309">
        <w:rPr>
          <w:sz w:val="24"/>
          <w:szCs w:val="24"/>
        </w:rPr>
        <w:t xml:space="preserve">Sektörde tedarik zinciri genel itibarıyla, </w:t>
      </w:r>
      <w:r w:rsidR="00A7151F" w:rsidRPr="006F3309">
        <w:rPr>
          <w:sz w:val="24"/>
          <w:szCs w:val="24"/>
        </w:rPr>
        <w:t xml:space="preserve">kamu ve özel finansman sağlayıcıları, sağlık sigortası komisyoncuları, </w:t>
      </w:r>
      <w:r w:rsidR="006D4AA6" w:rsidRPr="006F3309">
        <w:rPr>
          <w:sz w:val="24"/>
          <w:szCs w:val="24"/>
        </w:rPr>
        <w:t xml:space="preserve"> sosyal sigorta programları (Karayolu K</w:t>
      </w:r>
      <w:r w:rsidR="00A7151F" w:rsidRPr="006F3309">
        <w:rPr>
          <w:sz w:val="24"/>
          <w:szCs w:val="24"/>
        </w:rPr>
        <w:t>azaları Fonu ve Tazminat Fonu) gibi finansörlerden; ilaçlar, Tıbbi cihazlar, ve diğer sarf malzemeleri</w:t>
      </w:r>
      <w:r w:rsidR="00853F19">
        <w:rPr>
          <w:sz w:val="24"/>
          <w:szCs w:val="24"/>
        </w:rPr>
        <w:t>ni temin eden</w:t>
      </w:r>
      <w:r w:rsidR="00A7151F" w:rsidRPr="006F3309">
        <w:rPr>
          <w:sz w:val="24"/>
          <w:szCs w:val="24"/>
        </w:rPr>
        <w:t xml:space="preserve"> Tedarikçilerden ve kamu ve özel </w:t>
      </w:r>
      <w:r w:rsidR="006D4AA6" w:rsidRPr="006F3309">
        <w:rPr>
          <w:sz w:val="24"/>
          <w:szCs w:val="24"/>
        </w:rPr>
        <w:t>hastan</w:t>
      </w:r>
      <w:r w:rsidR="00A7151F" w:rsidRPr="006F3309">
        <w:rPr>
          <w:sz w:val="24"/>
          <w:szCs w:val="24"/>
        </w:rPr>
        <w:t>eler</w:t>
      </w:r>
      <w:r w:rsidR="00853F19">
        <w:rPr>
          <w:sz w:val="24"/>
          <w:szCs w:val="24"/>
        </w:rPr>
        <w:t>i</w:t>
      </w:r>
      <w:r w:rsidR="00A7151F" w:rsidRPr="006F3309">
        <w:rPr>
          <w:sz w:val="24"/>
          <w:szCs w:val="24"/>
        </w:rPr>
        <w:t xml:space="preserve"> ve diğer sağlık tesisleri, </w:t>
      </w:r>
      <w:r w:rsidR="006D4AA6" w:rsidRPr="006F3309">
        <w:rPr>
          <w:sz w:val="24"/>
          <w:szCs w:val="24"/>
        </w:rPr>
        <w:t>pratisyen hekimler, diş hekimleri, uzmanlar, gözlükçüler, terapötik/yardımcı pratisyenler, tamamlayıcı/</w:t>
      </w:r>
      <w:r w:rsidR="00A7151F" w:rsidRPr="006F3309">
        <w:rPr>
          <w:sz w:val="24"/>
          <w:szCs w:val="24"/>
        </w:rPr>
        <w:t>alternatif sağlık pratisyenler</w:t>
      </w:r>
      <w:r w:rsidR="00853F19">
        <w:rPr>
          <w:sz w:val="24"/>
          <w:szCs w:val="24"/>
        </w:rPr>
        <w:t>i</w:t>
      </w:r>
      <w:r w:rsidR="00A7151F" w:rsidRPr="006F3309">
        <w:rPr>
          <w:sz w:val="24"/>
          <w:szCs w:val="24"/>
        </w:rPr>
        <w:t xml:space="preserve">, </w:t>
      </w:r>
      <w:r w:rsidR="006D4AA6" w:rsidRPr="006F3309">
        <w:rPr>
          <w:sz w:val="24"/>
          <w:szCs w:val="24"/>
        </w:rPr>
        <w:t xml:space="preserve">patoloji </w:t>
      </w:r>
      <w:r w:rsidR="00A7151F" w:rsidRPr="006F3309">
        <w:rPr>
          <w:sz w:val="24"/>
          <w:szCs w:val="24"/>
        </w:rPr>
        <w:t xml:space="preserve">laboratuvarları, radyoloji, </w:t>
      </w:r>
      <w:r w:rsidR="006D4AA6" w:rsidRPr="006F3309">
        <w:rPr>
          <w:sz w:val="24"/>
          <w:szCs w:val="24"/>
        </w:rPr>
        <w:t>kan bankaları</w:t>
      </w:r>
      <w:r w:rsidR="00A7151F" w:rsidRPr="006F3309">
        <w:rPr>
          <w:sz w:val="24"/>
          <w:szCs w:val="24"/>
        </w:rPr>
        <w:t>,</w:t>
      </w:r>
      <w:r w:rsidR="006D4AA6" w:rsidRPr="006F3309">
        <w:rPr>
          <w:sz w:val="24"/>
          <w:szCs w:val="24"/>
        </w:rPr>
        <w:t xml:space="preserve"> Acil sağlık </w:t>
      </w:r>
      <w:r w:rsidR="00A7151F" w:rsidRPr="006F3309">
        <w:rPr>
          <w:sz w:val="24"/>
          <w:szCs w:val="24"/>
        </w:rPr>
        <w:t xml:space="preserve">hizmetleri, hemşirelik kurumları gibi sağlık hizmeti sunucularından oluşmaktadır. </w:t>
      </w:r>
    </w:p>
    <w:p w:rsidR="00E767FC" w:rsidRPr="006F3309" w:rsidRDefault="00E767FC" w:rsidP="006F3309">
      <w:pPr>
        <w:jc w:val="both"/>
        <w:rPr>
          <w:sz w:val="24"/>
          <w:szCs w:val="24"/>
        </w:rPr>
      </w:pPr>
    </w:p>
    <w:p w:rsidR="00E767FC" w:rsidRPr="006F3309" w:rsidRDefault="00A7151F" w:rsidP="00853F19">
      <w:pPr>
        <w:pStyle w:val="Balk2"/>
        <w:numPr>
          <w:ilvl w:val="1"/>
          <w:numId w:val="2"/>
        </w:numPr>
        <w:ind w:left="567" w:hanging="567"/>
      </w:pPr>
      <w:bookmarkStart w:id="5" w:name="_Toc105155247"/>
      <w:r w:rsidRPr="006F3309">
        <w:lastRenderedPageBreak/>
        <w:t>Coğrafik Yapılanma</w:t>
      </w:r>
      <w:bookmarkEnd w:id="5"/>
    </w:p>
    <w:p w:rsidR="00853F19" w:rsidRDefault="00853F19" w:rsidP="006F3309">
      <w:pPr>
        <w:jc w:val="both"/>
        <w:rPr>
          <w:sz w:val="24"/>
          <w:szCs w:val="24"/>
        </w:rPr>
      </w:pPr>
    </w:p>
    <w:p w:rsidR="00A7151F" w:rsidRPr="006F3309" w:rsidRDefault="00A7151F" w:rsidP="006F3309">
      <w:pPr>
        <w:jc w:val="both"/>
        <w:rPr>
          <w:sz w:val="24"/>
          <w:szCs w:val="24"/>
        </w:rPr>
      </w:pPr>
      <w:r w:rsidRPr="006F3309">
        <w:rPr>
          <w:sz w:val="24"/>
          <w:szCs w:val="24"/>
        </w:rPr>
        <w:t>Ülkede, k</w:t>
      </w:r>
      <w:r w:rsidR="00E767FC" w:rsidRPr="006F3309">
        <w:rPr>
          <w:sz w:val="24"/>
          <w:szCs w:val="24"/>
        </w:rPr>
        <w:t>entsel ve kırsal alanlarda sağlık hizmeti sunumu arasında önemli bir eşitsizlik vardır. Çoğu tesis ve hizmet sağlayıcı</w:t>
      </w:r>
      <w:r w:rsidR="00853F19">
        <w:rPr>
          <w:sz w:val="24"/>
          <w:szCs w:val="24"/>
        </w:rPr>
        <w:t>sı</w:t>
      </w:r>
      <w:r w:rsidR="00E767FC" w:rsidRPr="006F3309">
        <w:rPr>
          <w:sz w:val="24"/>
          <w:szCs w:val="24"/>
        </w:rPr>
        <w:t xml:space="preserve"> büyük şehirlerde yoğunlaşmıştır ve yetersiz kaynaklara sahip bölgelerden gelen bazı hastalar daha iyi sağlık hizmeti bulmak için ülkenin diğer bölgeleri</w:t>
      </w:r>
      <w:r w:rsidRPr="006F3309">
        <w:rPr>
          <w:sz w:val="24"/>
          <w:szCs w:val="24"/>
        </w:rPr>
        <w:t>ne seyahat etmektedir. Bu sebeple</w:t>
      </w:r>
      <w:r w:rsidR="00E767FC" w:rsidRPr="006F3309">
        <w:rPr>
          <w:sz w:val="24"/>
          <w:szCs w:val="24"/>
        </w:rPr>
        <w:t xml:space="preserve">, </w:t>
      </w:r>
      <w:r w:rsidRPr="006F3309">
        <w:rPr>
          <w:sz w:val="24"/>
          <w:szCs w:val="24"/>
        </w:rPr>
        <w:t xml:space="preserve">ülkenin Johannesburg ve Pretoria gibi önemli şehirlerinin bulunduğu </w:t>
      </w:r>
      <w:r w:rsidR="00E767FC" w:rsidRPr="006F3309">
        <w:rPr>
          <w:sz w:val="24"/>
          <w:szCs w:val="24"/>
        </w:rPr>
        <w:t xml:space="preserve">Gauteng </w:t>
      </w:r>
      <w:r w:rsidR="00853F19">
        <w:rPr>
          <w:sz w:val="24"/>
          <w:szCs w:val="24"/>
        </w:rPr>
        <w:t>Eyalet</w:t>
      </w:r>
      <w:r w:rsidRPr="006F3309">
        <w:rPr>
          <w:sz w:val="24"/>
          <w:szCs w:val="24"/>
        </w:rPr>
        <w:t xml:space="preserve">i ile Cape Town’ın bulunduğu Western Cape Eyaletindeki </w:t>
      </w:r>
      <w:r w:rsidR="00E767FC" w:rsidRPr="006F3309">
        <w:rPr>
          <w:sz w:val="24"/>
          <w:szCs w:val="24"/>
        </w:rPr>
        <w:t>halk sağlığı tesislerindeki aşırı ka</w:t>
      </w:r>
      <w:r w:rsidRPr="006F3309">
        <w:rPr>
          <w:sz w:val="24"/>
          <w:szCs w:val="24"/>
        </w:rPr>
        <w:t xml:space="preserve">labalığın kısmen komşu Eyaletlerden </w:t>
      </w:r>
      <w:r w:rsidR="00E767FC" w:rsidRPr="006F3309">
        <w:rPr>
          <w:sz w:val="24"/>
          <w:szCs w:val="24"/>
        </w:rPr>
        <w:t xml:space="preserve">gelen </w:t>
      </w:r>
      <w:r w:rsidR="00853F19">
        <w:rPr>
          <w:sz w:val="24"/>
          <w:szCs w:val="24"/>
        </w:rPr>
        <w:t>tale pile ilgili o</w:t>
      </w:r>
      <w:r w:rsidRPr="006F3309">
        <w:rPr>
          <w:sz w:val="24"/>
          <w:szCs w:val="24"/>
        </w:rPr>
        <w:t xml:space="preserve">lduğu gözlenmektedir. </w:t>
      </w:r>
    </w:p>
    <w:p w:rsidR="00853F19" w:rsidRDefault="00E767FC" w:rsidP="006F3309">
      <w:pPr>
        <w:jc w:val="both"/>
        <w:rPr>
          <w:sz w:val="24"/>
          <w:szCs w:val="24"/>
        </w:rPr>
      </w:pPr>
      <w:r w:rsidRPr="006F3309">
        <w:rPr>
          <w:sz w:val="24"/>
          <w:szCs w:val="24"/>
        </w:rPr>
        <w:t>Özel hastaneler ve özel muayenehanedeki uzmanlar büyük ölçüde daha kalaba</w:t>
      </w:r>
      <w:r w:rsidR="00A7151F" w:rsidRPr="006F3309">
        <w:rPr>
          <w:sz w:val="24"/>
          <w:szCs w:val="24"/>
        </w:rPr>
        <w:t xml:space="preserve">lık metropollerde yoğunlaşmış durumdadır. HASA raporuna göre, </w:t>
      </w:r>
      <w:r w:rsidRPr="006F3309">
        <w:rPr>
          <w:sz w:val="24"/>
          <w:szCs w:val="24"/>
        </w:rPr>
        <w:t xml:space="preserve">özel hastanelerin </w:t>
      </w:r>
      <w:r w:rsidR="00853F19">
        <w:rPr>
          <w:sz w:val="24"/>
          <w:szCs w:val="24"/>
        </w:rPr>
        <w:t>%36'sı Gauteng'de, %25’i</w:t>
      </w:r>
      <w:r w:rsidR="00A7151F" w:rsidRPr="006F3309">
        <w:rPr>
          <w:sz w:val="24"/>
          <w:szCs w:val="24"/>
        </w:rPr>
        <w:t xml:space="preserve"> Western Cape’te, %15’i ise </w:t>
      </w:r>
      <w:r w:rsidRPr="006F3309">
        <w:rPr>
          <w:sz w:val="24"/>
          <w:szCs w:val="24"/>
        </w:rPr>
        <w:t>KwaZulu-</w:t>
      </w:r>
      <w:r w:rsidR="00A7151F" w:rsidRPr="006F3309">
        <w:rPr>
          <w:sz w:val="24"/>
          <w:szCs w:val="24"/>
        </w:rPr>
        <w:t xml:space="preserve">Natal Eyaletinde bulunmaktadır. </w:t>
      </w:r>
      <w:r w:rsidR="003E569B" w:rsidRPr="006F3309">
        <w:rPr>
          <w:sz w:val="24"/>
          <w:szCs w:val="24"/>
        </w:rPr>
        <w:t xml:space="preserve"> </w:t>
      </w:r>
    </w:p>
    <w:p w:rsidR="003E569B" w:rsidRPr="006F3309" w:rsidRDefault="00E767FC" w:rsidP="006F3309">
      <w:pPr>
        <w:jc w:val="both"/>
        <w:rPr>
          <w:sz w:val="24"/>
          <w:szCs w:val="24"/>
        </w:rPr>
      </w:pPr>
      <w:r w:rsidRPr="006F3309">
        <w:rPr>
          <w:sz w:val="24"/>
          <w:szCs w:val="24"/>
        </w:rPr>
        <w:t>Gauteng</w:t>
      </w:r>
      <w:r w:rsidR="00A7151F" w:rsidRPr="006F3309">
        <w:rPr>
          <w:sz w:val="24"/>
          <w:szCs w:val="24"/>
        </w:rPr>
        <w:t xml:space="preserve"> Eyaleti</w:t>
      </w:r>
      <w:r w:rsidRPr="006F3309">
        <w:rPr>
          <w:sz w:val="24"/>
          <w:szCs w:val="24"/>
        </w:rPr>
        <w:t>, özel hastane y</w:t>
      </w:r>
      <w:r w:rsidR="00A7151F" w:rsidRPr="006F3309">
        <w:rPr>
          <w:sz w:val="24"/>
          <w:szCs w:val="24"/>
        </w:rPr>
        <w:t>ataklarının %43'üne sahip iken</w:t>
      </w:r>
      <w:r w:rsidRPr="006F3309">
        <w:rPr>
          <w:sz w:val="24"/>
          <w:szCs w:val="24"/>
        </w:rPr>
        <w:t xml:space="preserve">, onu %17 ile Western Cape ve KwaZulu-Natal </w:t>
      </w:r>
      <w:r w:rsidR="003E569B" w:rsidRPr="006F3309">
        <w:rPr>
          <w:sz w:val="24"/>
          <w:szCs w:val="24"/>
        </w:rPr>
        <w:t xml:space="preserve">izlemektedir. Rapora göre, Gauteng Eyaletinde 187, Western Cape’te 130, KwaZulu-Natal Eyaleti’nden ise 77 özel hastene bulunmaktadır. </w:t>
      </w:r>
    </w:p>
    <w:p w:rsidR="00E767FC" w:rsidRPr="006F3309" w:rsidRDefault="00E767FC" w:rsidP="006F3309">
      <w:pPr>
        <w:jc w:val="both"/>
        <w:rPr>
          <w:sz w:val="24"/>
          <w:szCs w:val="24"/>
        </w:rPr>
      </w:pPr>
    </w:p>
    <w:p w:rsidR="00E767FC" w:rsidRPr="006F3309" w:rsidRDefault="00E767FC" w:rsidP="00853F19">
      <w:pPr>
        <w:pStyle w:val="Balk2"/>
        <w:numPr>
          <w:ilvl w:val="1"/>
          <w:numId w:val="2"/>
        </w:numPr>
        <w:ind w:left="567" w:hanging="567"/>
      </w:pPr>
      <w:bookmarkStart w:id="6" w:name="_Toc105155248"/>
      <w:r w:rsidRPr="006F3309">
        <w:t>Sağlık Tesisleri</w:t>
      </w:r>
      <w:bookmarkEnd w:id="6"/>
    </w:p>
    <w:p w:rsidR="00853F19" w:rsidRDefault="00853F19" w:rsidP="006F3309">
      <w:pPr>
        <w:jc w:val="both"/>
        <w:rPr>
          <w:sz w:val="24"/>
          <w:szCs w:val="24"/>
        </w:rPr>
      </w:pPr>
    </w:p>
    <w:p w:rsidR="00895C65" w:rsidRPr="006F3309" w:rsidRDefault="00E767FC" w:rsidP="006F3309">
      <w:pPr>
        <w:jc w:val="both"/>
        <w:rPr>
          <w:sz w:val="24"/>
          <w:szCs w:val="24"/>
        </w:rPr>
      </w:pPr>
      <w:r w:rsidRPr="006F3309">
        <w:rPr>
          <w:sz w:val="24"/>
          <w:szCs w:val="24"/>
        </w:rPr>
        <w:t>Kamu sağlık sistemi 7.900'den fazla tesisten (tüm hastane ve klinik sınıfları dahil) oluşurken, özel sağlık sektörü 500'den fazla (akut, sub</w:t>
      </w:r>
      <w:r w:rsidR="003E569B" w:rsidRPr="006F3309">
        <w:rPr>
          <w:sz w:val="24"/>
          <w:szCs w:val="24"/>
        </w:rPr>
        <w:t>-</w:t>
      </w:r>
      <w:r w:rsidRPr="006F3309">
        <w:rPr>
          <w:sz w:val="24"/>
          <w:szCs w:val="24"/>
        </w:rPr>
        <w:t>akut, rehabi</w:t>
      </w:r>
      <w:r w:rsidR="003E569B" w:rsidRPr="006F3309">
        <w:rPr>
          <w:sz w:val="24"/>
          <w:szCs w:val="24"/>
        </w:rPr>
        <w:t>litasyon, ruh sağlığı, göz klinikleri gibi</w:t>
      </w:r>
      <w:r w:rsidR="00895C65" w:rsidRPr="006F3309">
        <w:rPr>
          <w:sz w:val="24"/>
          <w:szCs w:val="24"/>
        </w:rPr>
        <w:t xml:space="preserve"> hizmet alanları dahil) hastane ve diğer özel sağlık tesislerinden oluşmaktadır. </w:t>
      </w:r>
    </w:p>
    <w:p w:rsidR="00895C65" w:rsidRPr="006F3309" w:rsidRDefault="00E767FC" w:rsidP="006F3309">
      <w:pPr>
        <w:jc w:val="both"/>
        <w:rPr>
          <w:sz w:val="24"/>
          <w:szCs w:val="24"/>
        </w:rPr>
      </w:pPr>
      <w:r w:rsidRPr="006F3309">
        <w:rPr>
          <w:sz w:val="24"/>
          <w:szCs w:val="24"/>
        </w:rPr>
        <w:t xml:space="preserve">Bazı </w:t>
      </w:r>
      <w:r w:rsidR="00895C65" w:rsidRPr="006F3309">
        <w:rPr>
          <w:sz w:val="24"/>
          <w:szCs w:val="24"/>
        </w:rPr>
        <w:t xml:space="preserve">üniversite ve araştırma </w:t>
      </w:r>
      <w:r w:rsidRPr="006F3309">
        <w:rPr>
          <w:sz w:val="24"/>
          <w:szCs w:val="24"/>
        </w:rPr>
        <w:t>hastaneler</w:t>
      </w:r>
      <w:r w:rsidR="00895C65" w:rsidRPr="006F3309">
        <w:rPr>
          <w:sz w:val="24"/>
          <w:szCs w:val="24"/>
        </w:rPr>
        <w:t>inin</w:t>
      </w:r>
      <w:r w:rsidRPr="006F3309">
        <w:rPr>
          <w:sz w:val="24"/>
          <w:szCs w:val="24"/>
        </w:rPr>
        <w:t xml:space="preserve"> dışında, Güney Afrika'nın kamu hastaneler</w:t>
      </w:r>
      <w:r w:rsidR="00895C65" w:rsidRPr="006F3309">
        <w:rPr>
          <w:sz w:val="24"/>
          <w:szCs w:val="24"/>
        </w:rPr>
        <w:t xml:space="preserve">i, özel bakım ve yaşam desteği hizmeti sunabilecek yoğun bakım ünitelerine sahip değildir. </w:t>
      </w:r>
    </w:p>
    <w:p w:rsidR="00895C65" w:rsidRPr="006F3309" w:rsidRDefault="00E767FC" w:rsidP="006F3309">
      <w:pPr>
        <w:jc w:val="both"/>
        <w:rPr>
          <w:sz w:val="24"/>
          <w:szCs w:val="24"/>
        </w:rPr>
      </w:pPr>
      <w:r w:rsidRPr="006F3309">
        <w:rPr>
          <w:sz w:val="24"/>
          <w:szCs w:val="24"/>
        </w:rPr>
        <w:t xml:space="preserve">Witwatersrand Üniversitesi </w:t>
      </w:r>
      <w:r w:rsidR="00895C65" w:rsidRPr="006F3309">
        <w:rPr>
          <w:sz w:val="24"/>
          <w:szCs w:val="24"/>
        </w:rPr>
        <w:t xml:space="preserve">tarafında yayınlanan Rapora göre, </w:t>
      </w:r>
      <w:r w:rsidRPr="006F3309">
        <w:rPr>
          <w:sz w:val="24"/>
          <w:szCs w:val="24"/>
        </w:rPr>
        <w:t>Güney Afrik</w:t>
      </w:r>
      <w:r w:rsidR="00895C65" w:rsidRPr="006F3309">
        <w:rPr>
          <w:sz w:val="24"/>
          <w:szCs w:val="24"/>
        </w:rPr>
        <w:t>a'nın kritik bakım kapasitesi</w:t>
      </w:r>
      <w:r w:rsidRPr="006F3309">
        <w:rPr>
          <w:sz w:val="24"/>
          <w:szCs w:val="24"/>
        </w:rPr>
        <w:t xml:space="preserve"> 2020'nin ilk yarısında </w:t>
      </w:r>
      <w:r w:rsidR="00895C65" w:rsidRPr="006F3309">
        <w:rPr>
          <w:sz w:val="24"/>
          <w:szCs w:val="24"/>
        </w:rPr>
        <w:t xml:space="preserve">özel hastaneler 3.780 yatak ve kamu hastaneleri 2.260 yatak olmak üzere toplamda </w:t>
      </w:r>
      <w:r w:rsidRPr="006F3309">
        <w:rPr>
          <w:sz w:val="24"/>
          <w:szCs w:val="24"/>
        </w:rPr>
        <w:t>6</w:t>
      </w:r>
      <w:r w:rsidR="00895C65" w:rsidRPr="006F3309">
        <w:rPr>
          <w:sz w:val="24"/>
          <w:szCs w:val="24"/>
        </w:rPr>
        <w:t xml:space="preserve">.040’tır. </w:t>
      </w:r>
    </w:p>
    <w:p w:rsidR="00E767FC" w:rsidRPr="006F3309" w:rsidRDefault="00E767FC" w:rsidP="006F3309">
      <w:pPr>
        <w:jc w:val="both"/>
        <w:rPr>
          <w:sz w:val="24"/>
          <w:szCs w:val="24"/>
        </w:rPr>
      </w:pPr>
    </w:p>
    <w:p w:rsidR="00E767FC" w:rsidRPr="006F3309" w:rsidRDefault="00E767FC" w:rsidP="00853F19">
      <w:pPr>
        <w:pStyle w:val="Balk2"/>
        <w:numPr>
          <w:ilvl w:val="1"/>
          <w:numId w:val="2"/>
        </w:numPr>
        <w:ind w:left="567" w:hanging="567"/>
      </w:pPr>
      <w:bookmarkStart w:id="7" w:name="_Toc105155249"/>
      <w:r w:rsidRPr="006F3309">
        <w:t>Sağlık Uygulayıcıları</w:t>
      </w:r>
      <w:bookmarkEnd w:id="7"/>
    </w:p>
    <w:p w:rsidR="00853F19" w:rsidRDefault="00853F19" w:rsidP="006F3309">
      <w:pPr>
        <w:jc w:val="both"/>
        <w:rPr>
          <w:sz w:val="24"/>
          <w:szCs w:val="24"/>
        </w:rPr>
      </w:pPr>
    </w:p>
    <w:p w:rsidR="00895C65" w:rsidRPr="006F3309" w:rsidRDefault="00E767FC" w:rsidP="006F3309">
      <w:pPr>
        <w:jc w:val="both"/>
        <w:rPr>
          <w:sz w:val="24"/>
          <w:szCs w:val="24"/>
        </w:rPr>
      </w:pPr>
      <w:r w:rsidRPr="006F3309">
        <w:rPr>
          <w:sz w:val="24"/>
          <w:szCs w:val="24"/>
        </w:rPr>
        <w:t xml:space="preserve">1 Nisan 2020 itibariyle, </w:t>
      </w:r>
      <w:r w:rsidR="00895C65" w:rsidRPr="006F3309">
        <w:rPr>
          <w:sz w:val="24"/>
          <w:szCs w:val="24"/>
        </w:rPr>
        <w:t xml:space="preserve">ülkedeki </w:t>
      </w:r>
      <w:r w:rsidRPr="006F3309">
        <w:rPr>
          <w:sz w:val="24"/>
          <w:szCs w:val="24"/>
        </w:rPr>
        <w:t xml:space="preserve">kayıtlı sağlık pratisyenleri, stajyerler ve öğrencilerin sayısı toplam 228.772'dir. </w:t>
      </w:r>
      <w:r w:rsidR="00895C65" w:rsidRPr="006F3309">
        <w:rPr>
          <w:sz w:val="24"/>
          <w:szCs w:val="24"/>
        </w:rPr>
        <w:t>İstatistikler</w:t>
      </w:r>
      <w:r w:rsidR="00853F19">
        <w:rPr>
          <w:sz w:val="24"/>
          <w:szCs w:val="24"/>
        </w:rPr>
        <w:t>e</w:t>
      </w:r>
      <w:r w:rsidR="00895C65" w:rsidRPr="006F3309">
        <w:rPr>
          <w:sz w:val="24"/>
          <w:szCs w:val="24"/>
        </w:rPr>
        <w:t xml:space="preserve"> göre </w:t>
      </w:r>
      <w:r w:rsidRPr="006F3309">
        <w:rPr>
          <w:sz w:val="24"/>
          <w:szCs w:val="24"/>
        </w:rPr>
        <w:t>Gü</w:t>
      </w:r>
      <w:r w:rsidR="00895C65" w:rsidRPr="006F3309">
        <w:rPr>
          <w:sz w:val="24"/>
          <w:szCs w:val="24"/>
        </w:rPr>
        <w:t>ney Afrika sağlık çalışanları ülkeden göç etmeye de</w:t>
      </w:r>
      <w:r w:rsidR="00853F19">
        <w:rPr>
          <w:sz w:val="24"/>
          <w:szCs w:val="24"/>
        </w:rPr>
        <w:t>vam etmekte olup kayıtlı tıp pratisyeni, hemşire ve</w:t>
      </w:r>
      <w:r w:rsidR="00895C65" w:rsidRPr="006F3309">
        <w:rPr>
          <w:sz w:val="24"/>
          <w:szCs w:val="24"/>
        </w:rPr>
        <w:t xml:space="preserve"> diş hekimi sayısında yıllar itibarıyla azalma gözlenmektedir. </w:t>
      </w:r>
    </w:p>
    <w:p w:rsidR="00E767FC" w:rsidRPr="006F3309" w:rsidRDefault="008660F3" w:rsidP="006F3309">
      <w:pPr>
        <w:jc w:val="both"/>
        <w:rPr>
          <w:sz w:val="24"/>
          <w:szCs w:val="24"/>
        </w:rPr>
      </w:pPr>
      <w:r w:rsidRPr="006F3309">
        <w:rPr>
          <w:sz w:val="24"/>
          <w:szCs w:val="24"/>
        </w:rPr>
        <w:t>Ülkede ilave olarak, n</w:t>
      </w:r>
      <w:r w:rsidR="00E767FC" w:rsidRPr="006F3309">
        <w:rPr>
          <w:sz w:val="24"/>
          <w:szCs w:val="24"/>
        </w:rPr>
        <w:t>üfusun yaklaşık %65'ine sağlık</w:t>
      </w:r>
      <w:r w:rsidRPr="006F3309">
        <w:rPr>
          <w:sz w:val="24"/>
          <w:szCs w:val="24"/>
        </w:rPr>
        <w:t xml:space="preserve"> hizmeti sunan yaklaşık 200 bin </w:t>
      </w:r>
      <w:r w:rsidR="00E767FC" w:rsidRPr="006F3309">
        <w:rPr>
          <w:sz w:val="24"/>
          <w:szCs w:val="24"/>
        </w:rPr>
        <w:t>geleneksel şifacı</w:t>
      </w:r>
      <w:r w:rsidRPr="006F3309">
        <w:rPr>
          <w:sz w:val="24"/>
          <w:szCs w:val="24"/>
        </w:rPr>
        <w:t xml:space="preserve">nın, </w:t>
      </w:r>
      <w:r w:rsidR="00E767FC" w:rsidRPr="006F3309">
        <w:rPr>
          <w:sz w:val="24"/>
          <w:szCs w:val="24"/>
        </w:rPr>
        <w:t>Alternatif/tamamlayıcı sağlık hizmetleri (akupunktur, homeop</w:t>
      </w:r>
      <w:r w:rsidRPr="006F3309">
        <w:rPr>
          <w:sz w:val="24"/>
          <w:szCs w:val="24"/>
        </w:rPr>
        <w:t xml:space="preserve">ati, aromaterapi vb.) alanında ise yaklaşık 5.000 uygulayıcının bulunduğu tahmin edilmektedir. </w:t>
      </w:r>
    </w:p>
    <w:p w:rsidR="008660F3" w:rsidRPr="006F3309" w:rsidRDefault="008660F3" w:rsidP="006F3309">
      <w:pPr>
        <w:jc w:val="both"/>
        <w:rPr>
          <w:sz w:val="24"/>
          <w:szCs w:val="24"/>
        </w:rPr>
      </w:pPr>
    </w:p>
    <w:p w:rsidR="008660F3" w:rsidRPr="006F3309" w:rsidRDefault="00D91D3F" w:rsidP="00853F19">
      <w:pPr>
        <w:pStyle w:val="Balk1"/>
      </w:pPr>
      <w:bookmarkStart w:id="8" w:name="_Toc105155250"/>
      <w:r w:rsidRPr="006F3309">
        <w:lastRenderedPageBreak/>
        <w:t>SEKTÖRDEKI ÖNEMLI OYUNCULAR</w:t>
      </w:r>
      <w:bookmarkEnd w:id="8"/>
    </w:p>
    <w:p w:rsidR="00853F19" w:rsidRDefault="00853F19" w:rsidP="006F3309">
      <w:pPr>
        <w:jc w:val="both"/>
        <w:rPr>
          <w:sz w:val="24"/>
          <w:szCs w:val="24"/>
        </w:rPr>
      </w:pPr>
    </w:p>
    <w:p w:rsidR="008660F3" w:rsidRPr="006F3309" w:rsidRDefault="00853F19" w:rsidP="00853F19">
      <w:pPr>
        <w:pStyle w:val="Balk2"/>
      </w:pPr>
      <w:bookmarkStart w:id="9" w:name="_Toc105155251"/>
      <w:r>
        <w:t xml:space="preserve">2.1. </w:t>
      </w:r>
      <w:r w:rsidR="008660F3" w:rsidRPr="006F3309">
        <w:t>Özel Hastaneler</w:t>
      </w:r>
      <w:bookmarkEnd w:id="9"/>
    </w:p>
    <w:p w:rsidR="00853F19" w:rsidRDefault="00853F19" w:rsidP="006F3309">
      <w:pPr>
        <w:jc w:val="both"/>
        <w:rPr>
          <w:sz w:val="24"/>
          <w:szCs w:val="24"/>
        </w:rPr>
      </w:pPr>
    </w:p>
    <w:p w:rsidR="008660F3" w:rsidRPr="006F3309" w:rsidRDefault="008660F3" w:rsidP="006F3309">
      <w:pPr>
        <w:jc w:val="both"/>
        <w:rPr>
          <w:sz w:val="24"/>
          <w:szCs w:val="24"/>
        </w:rPr>
      </w:pPr>
      <w:r w:rsidRPr="006F3309">
        <w:rPr>
          <w:sz w:val="24"/>
          <w:szCs w:val="24"/>
        </w:rPr>
        <w:t xml:space="preserve">Netcare, Life Healthcare ve Mediclinic International (Mediclinic), özel hastane pazarının %80'inden fazlasına sahip en büyük üç özel hastanedir. </w:t>
      </w:r>
    </w:p>
    <w:p w:rsidR="008660F3" w:rsidRPr="006F3309" w:rsidRDefault="008660F3"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Güney Afrika operasyonlarının b</w:t>
      </w:r>
      <w:r w:rsidR="00853F19">
        <w:rPr>
          <w:sz w:val="24"/>
          <w:szCs w:val="24"/>
        </w:rPr>
        <w:t>üyüklüğüne göre JSE’de işlem gören</w:t>
      </w:r>
      <w:r w:rsidRPr="006F3309">
        <w:rPr>
          <w:sz w:val="24"/>
          <w:szCs w:val="24"/>
        </w:rPr>
        <w:t xml:space="preserve"> Netcare, ülkenin en büyük özel hastane grubu ve sağlık hizmeti sağlayıcısıdır. Güney Afrika'daki operasyonları (Güney Afrika ve Lesoto) 55 akut hastane, 15 kanser bakım merkezi, 67 Ulusal Böbrek Bakımı diyaliz ünitesi, 12 Akeso ruh sağlığı ve psikiyatri kliniği, 70'den fazla birinci basamak sağlık merkezi, 80'den fazla Netcare 911 acil tıbbi hizmet sitesi, ve acil tıbbi hizmetler ve hemşirelik için yedi Netcare eğitim kampüsünü kapsamaktadır. </w:t>
      </w:r>
    </w:p>
    <w:p w:rsidR="008660F3" w:rsidRPr="006F3309" w:rsidRDefault="008660F3"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w:t>
      </w:r>
      <w:r w:rsidR="00853F19">
        <w:rPr>
          <w:sz w:val="24"/>
          <w:szCs w:val="24"/>
        </w:rPr>
        <w:t xml:space="preserve">Yine JSE’de işlem gören </w:t>
      </w:r>
      <w:r w:rsidRPr="006F3309">
        <w:rPr>
          <w:sz w:val="24"/>
          <w:szCs w:val="24"/>
        </w:rPr>
        <w:t xml:space="preserve">Life Healthcare'in operasyonları arasında 56 akut hastane, yedi rehabilitasyon ünitesi, dokuz akut ruh sağlığı tesisi, 329 renal istasyonlu 26 renal diyaliz ünitesi ve beş onkoloji tesisi bulunmaktadır. </w:t>
      </w:r>
    </w:p>
    <w:p w:rsidR="003D652E" w:rsidRPr="006F3309" w:rsidRDefault="008660F3" w:rsidP="006F3309">
      <w:pPr>
        <w:jc w:val="both"/>
        <w:rPr>
          <w:sz w:val="24"/>
          <w:szCs w:val="24"/>
        </w:rPr>
      </w:pPr>
      <w:r w:rsidRPr="006F3309">
        <w:rPr>
          <w:sz w:val="24"/>
          <w:szCs w:val="24"/>
        </w:rPr>
        <w:t>Hastane dışı hizmetler arasında</w:t>
      </w:r>
      <w:r w:rsidR="003D652E" w:rsidRPr="006F3309">
        <w:rPr>
          <w:sz w:val="24"/>
          <w:szCs w:val="24"/>
        </w:rPr>
        <w:t xml:space="preserve"> ise Life Healtcare’in</w:t>
      </w:r>
      <w:r w:rsidRPr="006F3309">
        <w:rPr>
          <w:sz w:val="24"/>
          <w:szCs w:val="24"/>
        </w:rPr>
        <w:t>, 300'den fazla yerinde klinikte sağlık hizmetleri sunan işletme</w:t>
      </w:r>
      <w:r w:rsidR="003D652E" w:rsidRPr="006F3309">
        <w:rPr>
          <w:sz w:val="24"/>
          <w:szCs w:val="24"/>
        </w:rPr>
        <w:t>si,</w:t>
      </w:r>
      <w:r w:rsidRPr="006F3309">
        <w:rPr>
          <w:sz w:val="24"/>
          <w:szCs w:val="24"/>
        </w:rPr>
        <w:t xml:space="preserve"> ikisi Sosyal Kalkınma Departmanı ile ortaklaşa STK olarak yürütülen on bakı</w:t>
      </w:r>
      <w:r w:rsidR="003D652E" w:rsidRPr="006F3309">
        <w:rPr>
          <w:sz w:val="24"/>
          <w:szCs w:val="24"/>
        </w:rPr>
        <w:t>m tesisi ve y</w:t>
      </w:r>
      <w:r w:rsidRPr="006F3309">
        <w:rPr>
          <w:sz w:val="24"/>
          <w:szCs w:val="24"/>
        </w:rPr>
        <w:t>ılda 1.000 öğrenciye hemşirelik ve sağlı</w:t>
      </w:r>
      <w:r w:rsidR="003D652E" w:rsidRPr="006F3309">
        <w:rPr>
          <w:sz w:val="24"/>
          <w:szCs w:val="24"/>
        </w:rPr>
        <w:t>k bilimlerinde eğitim veren 7</w:t>
      </w:r>
      <w:r w:rsidRPr="006F3309">
        <w:rPr>
          <w:sz w:val="24"/>
          <w:szCs w:val="24"/>
        </w:rPr>
        <w:t xml:space="preserve"> </w:t>
      </w:r>
      <w:r w:rsidR="003D652E" w:rsidRPr="006F3309">
        <w:rPr>
          <w:sz w:val="24"/>
          <w:szCs w:val="24"/>
        </w:rPr>
        <w:t>koleji bulunmaktadır.</w:t>
      </w:r>
    </w:p>
    <w:p w:rsidR="008660F3" w:rsidRPr="006F3309" w:rsidRDefault="00853F19" w:rsidP="006F3309">
      <w:pPr>
        <w:jc w:val="both"/>
        <w:rPr>
          <w:sz w:val="24"/>
          <w:szCs w:val="24"/>
        </w:rPr>
      </w:pPr>
      <w:r w:rsidRPr="006F3309">
        <w:rPr>
          <w:rFonts w:ascii="Segoe UI Symbol" w:hAnsi="Segoe UI Symbol" w:cs="Segoe UI Symbol"/>
          <w:sz w:val="24"/>
          <w:szCs w:val="24"/>
        </w:rPr>
        <w:t>♦</w:t>
      </w:r>
      <w:r w:rsidR="008660F3" w:rsidRPr="006F3309">
        <w:rPr>
          <w:sz w:val="24"/>
          <w:szCs w:val="24"/>
        </w:rPr>
        <w:t>Londra Menkul Kıymetl</w:t>
      </w:r>
      <w:r w:rsidR="003D652E" w:rsidRPr="006F3309">
        <w:rPr>
          <w:sz w:val="24"/>
          <w:szCs w:val="24"/>
        </w:rPr>
        <w:t xml:space="preserve">er Borsası ve </w:t>
      </w:r>
      <w:r w:rsidR="008660F3" w:rsidRPr="006F3309">
        <w:rPr>
          <w:sz w:val="24"/>
          <w:szCs w:val="24"/>
        </w:rPr>
        <w:t xml:space="preserve">JSE'de </w:t>
      </w:r>
      <w:r w:rsidR="003D652E" w:rsidRPr="006F3309">
        <w:rPr>
          <w:sz w:val="24"/>
          <w:szCs w:val="24"/>
        </w:rPr>
        <w:t>işlem gören Mediclinic’in ise Güney Afrika, İsviçre ve Birleşik Arap Emirlikleri’nde operasyonları bulunmaktadır. Güney Afrika’da 49 hastane, 8</w:t>
      </w:r>
      <w:r w:rsidR="008660F3" w:rsidRPr="006F3309">
        <w:rPr>
          <w:sz w:val="24"/>
          <w:szCs w:val="24"/>
        </w:rPr>
        <w:t xml:space="preserve"> sub</w:t>
      </w:r>
      <w:r w:rsidR="003D652E" w:rsidRPr="006F3309">
        <w:rPr>
          <w:sz w:val="24"/>
          <w:szCs w:val="24"/>
        </w:rPr>
        <w:t>-</w:t>
      </w:r>
      <w:r w:rsidR="008660F3" w:rsidRPr="006F3309">
        <w:rPr>
          <w:sz w:val="24"/>
          <w:szCs w:val="24"/>
        </w:rPr>
        <w:t>akut ve uzmanlaşmış hastan</w:t>
      </w:r>
      <w:r w:rsidR="003D652E" w:rsidRPr="006F3309">
        <w:rPr>
          <w:sz w:val="24"/>
          <w:szCs w:val="24"/>
        </w:rPr>
        <w:t xml:space="preserve">e ve 10 günlük vaka kliniği olan grubun ayrıca Namibia’da da 3 hastanesi bulunmaktadır. Mediclinic Grup ayrıca </w:t>
      </w:r>
      <w:r w:rsidR="008660F3" w:rsidRPr="006F3309">
        <w:rPr>
          <w:sz w:val="24"/>
          <w:szCs w:val="24"/>
        </w:rPr>
        <w:t>İsviçre</w:t>
      </w:r>
      <w:r w:rsidR="003D652E" w:rsidRPr="006F3309">
        <w:rPr>
          <w:sz w:val="24"/>
          <w:szCs w:val="24"/>
        </w:rPr>
        <w:t xml:space="preserve">’de 17 hastane ve 3 günlük klinik, </w:t>
      </w:r>
      <w:r w:rsidR="008660F3" w:rsidRPr="006F3309">
        <w:rPr>
          <w:sz w:val="24"/>
          <w:szCs w:val="24"/>
        </w:rPr>
        <w:t xml:space="preserve">Birleşik Arap Emirlikleri'nde </w:t>
      </w:r>
      <w:r w:rsidR="003D652E" w:rsidRPr="006F3309">
        <w:rPr>
          <w:sz w:val="24"/>
          <w:szCs w:val="24"/>
        </w:rPr>
        <w:t xml:space="preserve">ise 7 hastane, 2 </w:t>
      </w:r>
      <w:r w:rsidR="008660F3" w:rsidRPr="006F3309">
        <w:rPr>
          <w:sz w:val="24"/>
          <w:szCs w:val="24"/>
        </w:rPr>
        <w:t>günlük klin</w:t>
      </w:r>
      <w:r w:rsidR="003D652E" w:rsidRPr="006F3309">
        <w:rPr>
          <w:sz w:val="24"/>
          <w:szCs w:val="24"/>
        </w:rPr>
        <w:t>ik ve 18 ayakta tedavi kliniği işletmektedir.</w:t>
      </w:r>
    </w:p>
    <w:p w:rsidR="003D652E" w:rsidRPr="006F3309" w:rsidRDefault="00853F19" w:rsidP="006F3309">
      <w:pPr>
        <w:jc w:val="both"/>
        <w:rPr>
          <w:sz w:val="24"/>
          <w:szCs w:val="24"/>
        </w:rPr>
      </w:pPr>
      <w:r w:rsidRPr="006F3309">
        <w:rPr>
          <w:rFonts w:ascii="Segoe UI Symbol" w:hAnsi="Segoe UI Symbol" w:cs="Segoe UI Symbol"/>
          <w:sz w:val="24"/>
          <w:szCs w:val="24"/>
        </w:rPr>
        <w:t>♦</w:t>
      </w:r>
      <w:r w:rsidR="008660F3" w:rsidRPr="006F3309">
        <w:rPr>
          <w:sz w:val="24"/>
          <w:szCs w:val="24"/>
        </w:rPr>
        <w:t>Ulusal Hastane Ağı (</w:t>
      </w:r>
      <w:r w:rsidR="003D652E" w:rsidRPr="006F3309">
        <w:rPr>
          <w:sz w:val="24"/>
          <w:szCs w:val="24"/>
        </w:rPr>
        <w:t>The National Hospital Network /</w:t>
      </w:r>
      <w:r w:rsidR="008660F3" w:rsidRPr="006F3309">
        <w:rPr>
          <w:sz w:val="24"/>
          <w:szCs w:val="24"/>
        </w:rPr>
        <w:t>NHN)</w:t>
      </w:r>
      <w:r w:rsidR="003D652E" w:rsidRPr="006F3309">
        <w:rPr>
          <w:sz w:val="24"/>
          <w:szCs w:val="24"/>
        </w:rPr>
        <w:t xml:space="preserve"> ise</w:t>
      </w:r>
      <w:r w:rsidR="008660F3" w:rsidRPr="006F3309">
        <w:rPr>
          <w:sz w:val="24"/>
          <w:szCs w:val="24"/>
        </w:rPr>
        <w:t xml:space="preserve">, </w:t>
      </w:r>
      <w:r w:rsidR="003D652E" w:rsidRPr="006F3309">
        <w:rPr>
          <w:sz w:val="24"/>
          <w:szCs w:val="24"/>
        </w:rPr>
        <w:t xml:space="preserve">toplam 11.333 yatak sunan 230 üyesi ile </w:t>
      </w:r>
      <w:r w:rsidR="008660F3" w:rsidRPr="006F3309">
        <w:rPr>
          <w:sz w:val="24"/>
          <w:szCs w:val="24"/>
        </w:rPr>
        <w:t>özel hastane pazarında</w:t>
      </w:r>
      <w:r w:rsidR="003D652E" w:rsidRPr="006F3309">
        <w:rPr>
          <w:sz w:val="24"/>
          <w:szCs w:val="24"/>
        </w:rPr>
        <w:t xml:space="preserve"> dördüncü en büyük paya sahip oluşumdur.</w:t>
      </w:r>
    </w:p>
    <w:p w:rsidR="00E767FC" w:rsidRDefault="003D652E" w:rsidP="006F3309">
      <w:pPr>
        <w:jc w:val="both"/>
        <w:rPr>
          <w:sz w:val="24"/>
          <w:szCs w:val="24"/>
        </w:rPr>
      </w:pPr>
      <w:r w:rsidRPr="006F3309">
        <w:rPr>
          <w:sz w:val="24"/>
          <w:szCs w:val="24"/>
        </w:rPr>
        <w:t>İlave olarak ö</w:t>
      </w:r>
      <w:r w:rsidR="00E767FC" w:rsidRPr="006F3309">
        <w:rPr>
          <w:sz w:val="24"/>
          <w:szCs w:val="24"/>
        </w:rPr>
        <w:t>zel hastane paz</w:t>
      </w:r>
      <w:r w:rsidR="00CB0471">
        <w:rPr>
          <w:sz w:val="24"/>
          <w:szCs w:val="24"/>
        </w:rPr>
        <w:t>arındaki diğer önemli oyuncular; G</w:t>
      </w:r>
      <w:r w:rsidR="00E767FC" w:rsidRPr="006F3309">
        <w:rPr>
          <w:sz w:val="24"/>
          <w:szCs w:val="24"/>
        </w:rPr>
        <w:t xml:space="preserve">üney Afrika ve </w:t>
      </w:r>
      <w:r w:rsidRPr="006F3309">
        <w:rPr>
          <w:sz w:val="24"/>
          <w:szCs w:val="24"/>
        </w:rPr>
        <w:t xml:space="preserve">Avustralya'da </w:t>
      </w:r>
      <w:r w:rsidR="00E767FC" w:rsidRPr="006F3309">
        <w:rPr>
          <w:sz w:val="24"/>
          <w:szCs w:val="24"/>
        </w:rPr>
        <w:t>faaliyet gösteren Advanced Health; Güney Afrika'da 1</w:t>
      </w:r>
      <w:r w:rsidR="000D4D9E" w:rsidRPr="006F3309">
        <w:rPr>
          <w:sz w:val="24"/>
          <w:szCs w:val="24"/>
        </w:rPr>
        <w:t>1 hastanesi bulunan Lenmed; 7</w:t>
      </w:r>
      <w:r w:rsidR="00E767FC" w:rsidRPr="006F3309">
        <w:rPr>
          <w:sz w:val="24"/>
          <w:szCs w:val="24"/>
        </w:rPr>
        <w:t xml:space="preserve"> h</w:t>
      </w:r>
      <w:r w:rsidR="000D4D9E" w:rsidRPr="006F3309">
        <w:rPr>
          <w:sz w:val="24"/>
          <w:szCs w:val="24"/>
        </w:rPr>
        <w:t>astanesi bulunan Busamed ve yine 7</w:t>
      </w:r>
      <w:r w:rsidR="00E767FC" w:rsidRPr="006F3309">
        <w:rPr>
          <w:sz w:val="24"/>
          <w:szCs w:val="24"/>
        </w:rPr>
        <w:t xml:space="preserve"> hastane</w:t>
      </w:r>
      <w:r w:rsidR="000D4D9E" w:rsidRPr="006F3309">
        <w:rPr>
          <w:sz w:val="24"/>
          <w:szCs w:val="24"/>
        </w:rPr>
        <w:t>si bulunan Clinix Health</w:t>
      </w:r>
      <w:r w:rsidR="00CB0471">
        <w:rPr>
          <w:sz w:val="24"/>
          <w:szCs w:val="24"/>
        </w:rPr>
        <w:t>’dir.</w:t>
      </w:r>
      <w:r w:rsidR="000D4D9E" w:rsidRPr="006F3309">
        <w:rPr>
          <w:sz w:val="24"/>
          <w:szCs w:val="24"/>
        </w:rPr>
        <w:t xml:space="preserve"> </w:t>
      </w:r>
    </w:p>
    <w:p w:rsidR="00CB0471" w:rsidRPr="006F3309" w:rsidRDefault="00CB0471" w:rsidP="006F3309">
      <w:pPr>
        <w:jc w:val="both"/>
        <w:rPr>
          <w:sz w:val="24"/>
          <w:szCs w:val="24"/>
        </w:rPr>
      </w:pPr>
    </w:p>
    <w:p w:rsidR="00E767FC" w:rsidRPr="006F3309" w:rsidRDefault="00E767FC" w:rsidP="00CB0471">
      <w:pPr>
        <w:pStyle w:val="Balk2"/>
        <w:numPr>
          <w:ilvl w:val="1"/>
          <w:numId w:val="1"/>
        </w:numPr>
        <w:ind w:left="567" w:hanging="567"/>
      </w:pPr>
      <w:bookmarkStart w:id="10" w:name="_Toc105155252"/>
      <w:r w:rsidRPr="006F3309">
        <w:t>Tıp ve Diş Hekimliği Uygulamaları</w:t>
      </w:r>
      <w:bookmarkEnd w:id="10"/>
    </w:p>
    <w:p w:rsidR="00E767FC" w:rsidRDefault="000D4D9E" w:rsidP="006F3309">
      <w:pPr>
        <w:jc w:val="both"/>
        <w:rPr>
          <w:sz w:val="24"/>
          <w:szCs w:val="24"/>
        </w:rPr>
      </w:pPr>
      <w:r w:rsidRPr="006F3309">
        <w:rPr>
          <w:sz w:val="24"/>
          <w:szCs w:val="24"/>
        </w:rPr>
        <w:t xml:space="preserve">Diş sağlığı alanında ise, </w:t>
      </w:r>
      <w:r w:rsidR="00E767FC" w:rsidRPr="006F3309">
        <w:rPr>
          <w:sz w:val="24"/>
          <w:szCs w:val="24"/>
        </w:rPr>
        <w:t>10.000'den fazla sağlık hizmeti sağlayıcısından oluşan ulusal bir ağ</w:t>
      </w:r>
      <w:r w:rsidRPr="006F3309">
        <w:rPr>
          <w:sz w:val="24"/>
          <w:szCs w:val="24"/>
        </w:rPr>
        <w:t>a sahip olan Kaelo Prime Cure; ü</w:t>
      </w:r>
      <w:r w:rsidR="00E767FC" w:rsidRPr="006F3309">
        <w:rPr>
          <w:sz w:val="24"/>
          <w:szCs w:val="24"/>
        </w:rPr>
        <w:t>lk</w:t>
      </w:r>
      <w:r w:rsidRPr="006F3309">
        <w:rPr>
          <w:sz w:val="24"/>
          <w:szCs w:val="24"/>
        </w:rPr>
        <w:t xml:space="preserve">e çapında 73 ayakta tedavi ve </w:t>
      </w:r>
      <w:r w:rsidR="00E767FC" w:rsidRPr="006F3309">
        <w:rPr>
          <w:sz w:val="24"/>
          <w:szCs w:val="24"/>
        </w:rPr>
        <w:t>diş kliniği ile Netcare iştiraki Medicross ve 25 tıp ve diş merkezi ile Interc</w:t>
      </w:r>
      <w:r w:rsidRPr="006F3309">
        <w:rPr>
          <w:sz w:val="24"/>
          <w:szCs w:val="24"/>
        </w:rPr>
        <w:t xml:space="preserve">are (Novahealth'in bir parçası) pazardaki en büyük oyunculardır. </w:t>
      </w:r>
    </w:p>
    <w:p w:rsidR="00CB0471" w:rsidRPr="006F3309" w:rsidRDefault="00CB0471" w:rsidP="006F3309">
      <w:pPr>
        <w:jc w:val="both"/>
        <w:rPr>
          <w:sz w:val="24"/>
          <w:szCs w:val="24"/>
        </w:rPr>
      </w:pPr>
    </w:p>
    <w:p w:rsidR="00E767FC" w:rsidRDefault="00E767FC" w:rsidP="00CB0471">
      <w:pPr>
        <w:pStyle w:val="Balk2"/>
        <w:numPr>
          <w:ilvl w:val="1"/>
          <w:numId w:val="1"/>
        </w:numPr>
        <w:ind w:left="567" w:hanging="567"/>
      </w:pPr>
      <w:bookmarkStart w:id="11" w:name="_Toc105155253"/>
      <w:r w:rsidRPr="006F3309">
        <w:lastRenderedPageBreak/>
        <w:t>Optik Hizmetler</w:t>
      </w:r>
      <w:bookmarkEnd w:id="11"/>
    </w:p>
    <w:p w:rsidR="00E767FC" w:rsidRPr="006F3309" w:rsidRDefault="00E767FC"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Spec-Savers Güney Afrika, Güney Afrika'daki en büyük optometri grubudur. Grubun Güney Afrika, Botsvana, Namibya ve Lesoto'</w:t>
      </w:r>
      <w:r w:rsidR="000D4D9E" w:rsidRPr="006F3309">
        <w:rPr>
          <w:sz w:val="24"/>
          <w:szCs w:val="24"/>
        </w:rPr>
        <w:t>da 270'den fazla franchise'ı bulunmaktadır. Bi</w:t>
      </w:r>
      <w:r w:rsidRPr="006F3309">
        <w:rPr>
          <w:sz w:val="24"/>
          <w:szCs w:val="24"/>
        </w:rPr>
        <w:t>r optik franchi</w:t>
      </w:r>
      <w:r w:rsidR="000D4D9E" w:rsidRPr="006F3309">
        <w:rPr>
          <w:sz w:val="24"/>
          <w:szCs w:val="24"/>
        </w:rPr>
        <w:t>se işletmesi olan Torga Optical ise pazardaki diğer önemli bir oyuncu</w:t>
      </w:r>
      <w:r w:rsidRPr="006F3309">
        <w:rPr>
          <w:sz w:val="24"/>
          <w:szCs w:val="24"/>
        </w:rPr>
        <w:t>dur.</w:t>
      </w:r>
    </w:p>
    <w:p w:rsidR="00E767FC" w:rsidRPr="006F3309" w:rsidRDefault="00E767FC" w:rsidP="00CB0471">
      <w:pPr>
        <w:pStyle w:val="Balk2"/>
        <w:numPr>
          <w:ilvl w:val="1"/>
          <w:numId w:val="1"/>
        </w:numPr>
        <w:ind w:left="567" w:hanging="567"/>
      </w:pPr>
      <w:bookmarkStart w:id="12" w:name="_Toc105155254"/>
      <w:r w:rsidRPr="006F3309">
        <w:t>Kan Bankaları</w:t>
      </w:r>
      <w:bookmarkEnd w:id="12"/>
    </w:p>
    <w:p w:rsidR="00E767FC" w:rsidRPr="006F3309" w:rsidRDefault="00E767FC"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Güney Afrika Ulusal Kan Servisi (SANBS), kan ve kan ürünleri sağlayan kar amacı gütmeyen bir kuruluştur. Western Cape hariç tüm illerd</w:t>
      </w:r>
      <w:r w:rsidR="00E1799C" w:rsidRPr="006F3309">
        <w:rPr>
          <w:sz w:val="24"/>
          <w:szCs w:val="24"/>
        </w:rPr>
        <w:t xml:space="preserve">e 185 saha işletmektedir. </w:t>
      </w:r>
      <w:r w:rsidRPr="006F3309">
        <w:rPr>
          <w:sz w:val="24"/>
          <w:szCs w:val="24"/>
        </w:rPr>
        <w:t xml:space="preserve"> </w:t>
      </w:r>
      <w:r w:rsidR="00E1799C" w:rsidRPr="006F3309">
        <w:rPr>
          <w:sz w:val="24"/>
          <w:szCs w:val="24"/>
        </w:rPr>
        <w:t>Y</w:t>
      </w:r>
      <w:r w:rsidRPr="006F3309">
        <w:rPr>
          <w:sz w:val="24"/>
          <w:szCs w:val="24"/>
        </w:rPr>
        <w:t>eterli kan tedarikini sağlamak için günde 3.000 ünite kan toplamayı he</w:t>
      </w:r>
      <w:r w:rsidR="00E1799C" w:rsidRPr="006F3309">
        <w:rPr>
          <w:sz w:val="24"/>
          <w:szCs w:val="24"/>
        </w:rPr>
        <w:t>defleyen SANBS, a</w:t>
      </w:r>
      <w:r w:rsidRPr="006F3309">
        <w:rPr>
          <w:sz w:val="24"/>
          <w:szCs w:val="24"/>
        </w:rPr>
        <w:t xml:space="preserve">yrıca kan ve ilgili ürünlerin sağlanmasıyla ilgili </w:t>
      </w:r>
      <w:r w:rsidR="00E1799C" w:rsidRPr="006F3309">
        <w:rPr>
          <w:sz w:val="24"/>
          <w:szCs w:val="24"/>
        </w:rPr>
        <w:t xml:space="preserve">araştırma yapmakta ve eğitim hizmeti vermektedir. </w:t>
      </w:r>
    </w:p>
    <w:p w:rsidR="00E767FC" w:rsidRPr="006F3309" w:rsidRDefault="00E767FC"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Western Cape Blood Service</w:t>
      </w:r>
      <w:r w:rsidR="00CB0471">
        <w:rPr>
          <w:sz w:val="24"/>
          <w:szCs w:val="24"/>
        </w:rPr>
        <w:t xml:space="preserve"> ise</w:t>
      </w:r>
      <w:r w:rsidRPr="006F3309">
        <w:rPr>
          <w:sz w:val="24"/>
          <w:szCs w:val="24"/>
        </w:rPr>
        <w:t>, 1930'lardan beri faaliyet gösteren, kar amacı gütmeyen bağımsız bir hizmet sağlayıcıdır. Yılda yaklaşık 165.000 ünite güvenli kan t</w:t>
      </w:r>
      <w:r w:rsidR="00E1799C" w:rsidRPr="006F3309">
        <w:rPr>
          <w:sz w:val="24"/>
          <w:szCs w:val="24"/>
        </w:rPr>
        <w:t>opla</w:t>
      </w:r>
      <w:r w:rsidRPr="006F3309">
        <w:rPr>
          <w:sz w:val="24"/>
          <w:szCs w:val="24"/>
        </w:rPr>
        <w:t>maktadır.</w:t>
      </w:r>
    </w:p>
    <w:p w:rsidR="00E767FC" w:rsidRPr="006F3309" w:rsidRDefault="00E767FC" w:rsidP="00CB0471">
      <w:pPr>
        <w:pStyle w:val="Balk2"/>
        <w:numPr>
          <w:ilvl w:val="1"/>
          <w:numId w:val="1"/>
        </w:numPr>
        <w:ind w:left="567" w:hanging="567"/>
      </w:pPr>
      <w:bookmarkStart w:id="13" w:name="_Toc105155255"/>
      <w:r w:rsidRPr="006F3309">
        <w:t>Patoloji Laboratuvarları</w:t>
      </w:r>
      <w:bookmarkEnd w:id="13"/>
    </w:p>
    <w:p w:rsidR="00E767FC" w:rsidRPr="006F3309" w:rsidRDefault="00E767FC"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Güney Afrika'daki en büyük tanı patoloji hizmeti, nüfusun %80'inden fazlasına laboratuvar ve ilgili halk sağlığı hizmetleri sağlayan ve 260'tan fazla laboratuvara sahip olan Ulusal Sağlık Laboratuvarı Hizmeti'dir (NHLS).</w:t>
      </w:r>
      <w:r w:rsidR="00E1799C" w:rsidRPr="006F3309">
        <w:rPr>
          <w:sz w:val="24"/>
          <w:szCs w:val="24"/>
        </w:rPr>
        <w:t xml:space="preserve"> Adli patoloji laboratuvarları ise </w:t>
      </w:r>
      <w:r w:rsidRPr="006F3309">
        <w:rPr>
          <w:sz w:val="24"/>
          <w:szCs w:val="24"/>
        </w:rPr>
        <w:t>Gün</w:t>
      </w:r>
      <w:r w:rsidR="00E1799C" w:rsidRPr="006F3309">
        <w:rPr>
          <w:sz w:val="24"/>
          <w:szCs w:val="24"/>
        </w:rPr>
        <w:t>ey Afrika Polis Hizmetleri (SAPS</w:t>
      </w:r>
      <w:r w:rsidRPr="006F3309">
        <w:rPr>
          <w:sz w:val="24"/>
          <w:szCs w:val="24"/>
        </w:rPr>
        <w:t>) tarafından yönetilmektedir. NHLS, özel patoloji laboratuvarlarıyla birlikte</w:t>
      </w:r>
      <w:r w:rsidR="00E1799C" w:rsidRPr="006F3309">
        <w:rPr>
          <w:sz w:val="24"/>
          <w:szCs w:val="24"/>
        </w:rPr>
        <w:t xml:space="preserve"> özel koronavirüs test merkezleri de </w:t>
      </w:r>
      <w:r w:rsidRPr="006F3309">
        <w:rPr>
          <w:sz w:val="24"/>
          <w:szCs w:val="24"/>
        </w:rPr>
        <w:t>işletmektedir.</w:t>
      </w:r>
    </w:p>
    <w:p w:rsidR="00E767FC" w:rsidRPr="006F3309" w:rsidRDefault="00E767FC"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Lancet Laboratories olarak faaliyet gösteren AC Mauff and Partners, Afrika kıtasındaki en büyük özel patoloji laboratuvarlarından biridir. Lancet, analitik kimya, bakteriyoloji, kimya, pıhtılaşma, sitoloji, hematoloji, histoloji, mikrobiyoloji, moleküler biyoloji, tüberküloz laboratuvar hizmetleri, polimeraz zincir reaksiyonu hizmetleri ve virolojiyi kapsayan uzman teşhis ve patoloji izleme hizmetleri sunmaktadır. Güney Afrika, Botsvana, Gana, Kenya, Mozambik, Nijerya, Eswatini, Tanzanya, Uganda, Zambiya ve Zimbabve'de teşhis ve izleme pat</w:t>
      </w:r>
      <w:r w:rsidR="00E1799C" w:rsidRPr="006F3309">
        <w:rPr>
          <w:sz w:val="24"/>
          <w:szCs w:val="24"/>
        </w:rPr>
        <w:t xml:space="preserve">oloji hizmetleri sunan Lancet, </w:t>
      </w:r>
      <w:r w:rsidRPr="006F3309">
        <w:rPr>
          <w:sz w:val="24"/>
          <w:szCs w:val="24"/>
        </w:rPr>
        <w:t>ayda y</w:t>
      </w:r>
      <w:r w:rsidR="00E1799C" w:rsidRPr="006F3309">
        <w:rPr>
          <w:sz w:val="24"/>
          <w:szCs w:val="24"/>
        </w:rPr>
        <w:t xml:space="preserve">aklaşık 1,8 milyon test yapmaktadır. </w:t>
      </w:r>
    </w:p>
    <w:p w:rsidR="00E767FC" w:rsidRPr="006F3309" w:rsidRDefault="00E767FC"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Ülke çapında 280'den fazla laboratuvar ve hizmet deposu ağıyla Ampath Trust, yerel özel sağlık pazarının yaklaşık %40'ına hizmet vermektedir.</w:t>
      </w:r>
    </w:p>
    <w:p w:rsidR="00E767FC" w:rsidRPr="006F3309" w:rsidRDefault="00E767FC"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PathCare olarak ticaret yapan Dietrich, Voigt, Mia, Güney Afrika, Lesoto, Namibya, Kenya ve Nijerya'da laboratuvarlar işletmektedir. Şirket</w:t>
      </w:r>
      <w:r w:rsidR="00E1799C" w:rsidRPr="006F3309">
        <w:rPr>
          <w:sz w:val="24"/>
          <w:szCs w:val="24"/>
        </w:rPr>
        <w:t xml:space="preserve"> ayrıca</w:t>
      </w:r>
      <w:r w:rsidRPr="006F3309">
        <w:rPr>
          <w:sz w:val="24"/>
          <w:szCs w:val="24"/>
        </w:rPr>
        <w:t>, PathCare Eğitim ve Geliştirme Akademisi aracılığıyla eğitim sunmaktadır.</w:t>
      </w:r>
    </w:p>
    <w:p w:rsidR="00E767FC" w:rsidRPr="006F3309" w:rsidRDefault="00E767FC" w:rsidP="00CB0471">
      <w:pPr>
        <w:pStyle w:val="Balk2"/>
        <w:numPr>
          <w:ilvl w:val="1"/>
          <w:numId w:val="1"/>
        </w:numPr>
        <w:ind w:left="567" w:hanging="567"/>
      </w:pPr>
      <w:bookmarkStart w:id="14" w:name="_Toc105155256"/>
      <w:r w:rsidRPr="006F3309">
        <w:t>Özel Ambulans, Acil ve Yaralı Tahliye Hizmetleri</w:t>
      </w:r>
      <w:bookmarkEnd w:id="14"/>
    </w:p>
    <w:p w:rsidR="00E767FC" w:rsidRPr="006F3309" w:rsidRDefault="00E767FC"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Netcare'in yüzde yüz iştiraki olan Netcare 911, ülkedeki en büyük özel acil sağlık hizme</w:t>
      </w:r>
      <w:r w:rsidR="00E1799C" w:rsidRPr="006F3309">
        <w:rPr>
          <w:sz w:val="24"/>
          <w:szCs w:val="24"/>
        </w:rPr>
        <w:t>tleri sağlayıcısıdır. Dokuz Eyaletin</w:t>
      </w:r>
      <w:r w:rsidRPr="006F3309">
        <w:rPr>
          <w:sz w:val="24"/>
          <w:szCs w:val="24"/>
        </w:rPr>
        <w:t xml:space="preserve"> tamamında ve Afrika kıtasındaki ü</w:t>
      </w:r>
      <w:r w:rsidR="00E1799C" w:rsidRPr="006F3309">
        <w:rPr>
          <w:sz w:val="24"/>
          <w:szCs w:val="24"/>
        </w:rPr>
        <w:t>lkelerde faaliyet göstermekte olan şirket, k</w:t>
      </w:r>
      <w:r w:rsidRPr="006F3309">
        <w:rPr>
          <w:sz w:val="24"/>
          <w:szCs w:val="24"/>
        </w:rPr>
        <w:t>ara ve hava ambulans filosu, pediatrik ve yetişkin yoğun bakım ambu</w:t>
      </w:r>
      <w:r w:rsidR="00E1799C" w:rsidRPr="006F3309">
        <w:rPr>
          <w:sz w:val="24"/>
          <w:szCs w:val="24"/>
        </w:rPr>
        <w:t>lans hizmetleri vermektedir</w:t>
      </w:r>
      <w:r w:rsidRPr="006F3309">
        <w:rPr>
          <w:sz w:val="24"/>
          <w:szCs w:val="24"/>
        </w:rPr>
        <w:t>. Netcare 911 sağlık personeli</w:t>
      </w:r>
      <w:r w:rsidR="00E1799C" w:rsidRPr="006F3309">
        <w:rPr>
          <w:sz w:val="24"/>
          <w:szCs w:val="24"/>
        </w:rPr>
        <w:t xml:space="preserve"> ayrıca</w:t>
      </w:r>
      <w:r w:rsidRPr="006F3309">
        <w:rPr>
          <w:sz w:val="24"/>
          <w:szCs w:val="24"/>
        </w:rPr>
        <w:t>, Johannesburg'daki bir çağrı merkezinden telefonla tı</w:t>
      </w:r>
      <w:r w:rsidR="00E1799C" w:rsidRPr="006F3309">
        <w:rPr>
          <w:sz w:val="24"/>
          <w:szCs w:val="24"/>
        </w:rPr>
        <w:t xml:space="preserve">bbi danışmanlık hizmeti sunmaktadır. </w:t>
      </w:r>
    </w:p>
    <w:p w:rsidR="00E767FC" w:rsidRPr="006F3309" w:rsidRDefault="00E767FC"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Mediclinic'in bir yan kuruluşu olan ER24, olay ve saha bazlı tıbbi hizmetler, acil servisler, karayolu ambulansı ve havadan tıbbi tahliye hizmetleri sunmaktadır. Filosunda ambulanslar, uçaklar ve helikopterler bulunmaktadır.</w:t>
      </w:r>
    </w:p>
    <w:p w:rsidR="00F1052F" w:rsidRDefault="00D91D3F" w:rsidP="00D91D3F">
      <w:pPr>
        <w:pStyle w:val="Balk1"/>
      </w:pPr>
      <w:bookmarkStart w:id="15" w:name="_Toc105155257"/>
      <w:r w:rsidRPr="006F3309">
        <w:lastRenderedPageBreak/>
        <w:t>BAŞLICA HASTALIKLAR</w:t>
      </w:r>
      <w:bookmarkEnd w:id="15"/>
      <w:r w:rsidRPr="006F3309">
        <w:t xml:space="preserve"> </w:t>
      </w:r>
    </w:p>
    <w:p w:rsidR="00D91D3F" w:rsidRPr="00D91D3F" w:rsidRDefault="00D91D3F" w:rsidP="00D91D3F"/>
    <w:p w:rsidR="00F1052F" w:rsidRPr="00D91D3F" w:rsidRDefault="00D91D3F" w:rsidP="00D91D3F">
      <w:pPr>
        <w:pStyle w:val="Balk2"/>
      </w:pPr>
      <w:bookmarkStart w:id="16" w:name="_Toc105155258"/>
      <w:r>
        <w:t xml:space="preserve">3.1. </w:t>
      </w:r>
      <w:r w:rsidR="00F94431" w:rsidRPr="00D91D3F">
        <w:t>Yüksek ann</w:t>
      </w:r>
      <w:r w:rsidRPr="00D91D3F">
        <w:t>e, bebek ve çocuk ölüm oranları</w:t>
      </w:r>
      <w:bookmarkEnd w:id="16"/>
      <w:r w:rsidR="00F94431" w:rsidRPr="00D91D3F">
        <w:t xml:space="preserve"> </w:t>
      </w:r>
    </w:p>
    <w:p w:rsidR="00F1052F" w:rsidRPr="006F3309" w:rsidRDefault="00F94431" w:rsidP="006F3309">
      <w:pPr>
        <w:jc w:val="both"/>
        <w:rPr>
          <w:sz w:val="24"/>
          <w:szCs w:val="24"/>
        </w:rPr>
      </w:pPr>
      <w:r w:rsidRPr="006F3309">
        <w:rPr>
          <w:sz w:val="24"/>
          <w:szCs w:val="24"/>
        </w:rPr>
        <w:t xml:space="preserve">Sağlık Bakanlığı, bebek ölüm oranını 2030 yılına kadar </w:t>
      </w:r>
      <w:r w:rsidR="00F1052F" w:rsidRPr="006F3309">
        <w:rPr>
          <w:sz w:val="24"/>
          <w:szCs w:val="24"/>
        </w:rPr>
        <w:t xml:space="preserve">her 1000 </w:t>
      </w:r>
      <w:r w:rsidR="00D91D3F">
        <w:rPr>
          <w:sz w:val="24"/>
          <w:szCs w:val="24"/>
        </w:rPr>
        <w:t>canlı doğumda 20'nin altına,</w:t>
      </w:r>
      <w:r w:rsidRPr="006F3309">
        <w:rPr>
          <w:sz w:val="24"/>
          <w:szCs w:val="24"/>
        </w:rPr>
        <w:t xml:space="preserve"> (en son</w:t>
      </w:r>
      <w:r w:rsidR="00D91D3F">
        <w:rPr>
          <w:sz w:val="24"/>
          <w:szCs w:val="24"/>
        </w:rPr>
        <w:t xml:space="preserve"> tahmin: 1000'de 23 ölüm),</w:t>
      </w:r>
      <w:r w:rsidR="00F1052F" w:rsidRPr="006F3309">
        <w:rPr>
          <w:sz w:val="24"/>
          <w:szCs w:val="24"/>
        </w:rPr>
        <w:t xml:space="preserve"> 5</w:t>
      </w:r>
      <w:r w:rsidR="00D91D3F">
        <w:rPr>
          <w:sz w:val="24"/>
          <w:szCs w:val="24"/>
        </w:rPr>
        <w:t xml:space="preserve"> yaş altı ölüm oranını </w:t>
      </w:r>
      <w:r w:rsidR="00F1052F" w:rsidRPr="006F3309">
        <w:rPr>
          <w:sz w:val="24"/>
          <w:szCs w:val="24"/>
        </w:rPr>
        <w:t>her 1.000'de 30'dan aşağıya</w:t>
      </w:r>
      <w:r w:rsidRPr="006F3309">
        <w:rPr>
          <w:sz w:val="24"/>
          <w:szCs w:val="24"/>
        </w:rPr>
        <w:t xml:space="preserve"> (en son tahmin: 32 ölüm) </w:t>
      </w:r>
      <w:r w:rsidR="00F1052F" w:rsidRPr="006F3309">
        <w:rPr>
          <w:sz w:val="24"/>
          <w:szCs w:val="24"/>
        </w:rPr>
        <w:t xml:space="preserve">indirmeyi </w:t>
      </w:r>
      <w:r w:rsidRPr="006F3309">
        <w:rPr>
          <w:sz w:val="24"/>
          <w:szCs w:val="24"/>
        </w:rPr>
        <w:t xml:space="preserve">hedefliyor. </w:t>
      </w:r>
    </w:p>
    <w:p w:rsidR="00F94431" w:rsidRPr="006F3309" w:rsidRDefault="00F1052F" w:rsidP="006F3309">
      <w:pPr>
        <w:jc w:val="both"/>
        <w:rPr>
          <w:sz w:val="24"/>
          <w:szCs w:val="24"/>
        </w:rPr>
      </w:pPr>
      <w:r w:rsidRPr="006F3309">
        <w:rPr>
          <w:sz w:val="24"/>
          <w:szCs w:val="24"/>
        </w:rPr>
        <w:t>Bakanlık ayrıca</w:t>
      </w:r>
      <w:r w:rsidR="00F94431" w:rsidRPr="006F3309">
        <w:rPr>
          <w:sz w:val="24"/>
          <w:szCs w:val="24"/>
        </w:rPr>
        <w:t xml:space="preserve">, 2030 yılına kadar, mevcut 100.000 canlı doğumda yaklaşık 134 olan anne ölümlerini </w:t>
      </w:r>
      <w:r w:rsidRPr="006F3309">
        <w:rPr>
          <w:sz w:val="24"/>
          <w:szCs w:val="24"/>
        </w:rPr>
        <w:t xml:space="preserve">ise </w:t>
      </w:r>
      <w:r w:rsidR="00F94431" w:rsidRPr="006F3309">
        <w:rPr>
          <w:sz w:val="24"/>
          <w:szCs w:val="24"/>
        </w:rPr>
        <w:t>100.000'de 100'ün altına düşürmeyi hedefliyor.</w:t>
      </w:r>
    </w:p>
    <w:p w:rsidR="00F1052F" w:rsidRPr="00D91D3F" w:rsidRDefault="00F94431" w:rsidP="00D91D3F">
      <w:pPr>
        <w:pStyle w:val="ListeParagraf"/>
        <w:numPr>
          <w:ilvl w:val="1"/>
          <w:numId w:val="1"/>
        </w:numPr>
        <w:ind w:left="567" w:hanging="567"/>
        <w:jc w:val="both"/>
        <w:rPr>
          <w:sz w:val="24"/>
          <w:szCs w:val="24"/>
        </w:rPr>
      </w:pPr>
      <w:bookmarkStart w:id="17" w:name="_Toc105155259"/>
      <w:r w:rsidRPr="00D91D3F">
        <w:rPr>
          <w:rStyle w:val="Balk2Char"/>
        </w:rPr>
        <w:t>HIV/Aids ve TB</w:t>
      </w:r>
      <w:bookmarkEnd w:id="17"/>
    </w:p>
    <w:p w:rsidR="00F1052F" w:rsidRDefault="00F94431" w:rsidP="006F3309">
      <w:pPr>
        <w:jc w:val="both"/>
        <w:rPr>
          <w:sz w:val="24"/>
          <w:szCs w:val="24"/>
        </w:rPr>
      </w:pPr>
      <w:r w:rsidRPr="006F3309">
        <w:rPr>
          <w:sz w:val="24"/>
          <w:szCs w:val="24"/>
        </w:rPr>
        <w:t>Güney Afrika</w:t>
      </w:r>
      <w:r w:rsidR="00D91D3F">
        <w:rPr>
          <w:sz w:val="24"/>
          <w:szCs w:val="24"/>
        </w:rPr>
        <w:t>’da 2020</w:t>
      </w:r>
      <w:r w:rsidR="00F1052F" w:rsidRPr="006F3309">
        <w:rPr>
          <w:sz w:val="24"/>
          <w:szCs w:val="24"/>
        </w:rPr>
        <w:t xml:space="preserve"> rakamlarında göre</w:t>
      </w:r>
      <w:r w:rsidRPr="006F3309">
        <w:rPr>
          <w:sz w:val="24"/>
          <w:szCs w:val="24"/>
        </w:rPr>
        <w:t xml:space="preserve">, HIV/AIDS ile enfekte </w:t>
      </w:r>
      <w:r w:rsidR="00F1052F" w:rsidRPr="006F3309">
        <w:rPr>
          <w:sz w:val="24"/>
          <w:szCs w:val="24"/>
        </w:rPr>
        <w:t xml:space="preserve">olmuş 7,5 milyondan fazla kişi bulunmaktadır. Bu rakamlarla ülke, </w:t>
      </w:r>
      <w:r w:rsidRPr="006F3309">
        <w:rPr>
          <w:sz w:val="24"/>
          <w:szCs w:val="24"/>
        </w:rPr>
        <w:t>dünyada</w:t>
      </w:r>
      <w:r w:rsidR="00F1052F" w:rsidRPr="006F3309">
        <w:rPr>
          <w:sz w:val="24"/>
          <w:szCs w:val="24"/>
        </w:rPr>
        <w:t xml:space="preserve">ki en yüksek </w:t>
      </w:r>
      <w:r w:rsidR="00F1052F" w:rsidRPr="006F3309">
        <w:rPr>
          <w:sz w:val="24"/>
          <w:szCs w:val="24"/>
        </w:rPr>
        <w:t xml:space="preserve">HIV/AIDS </w:t>
      </w:r>
      <w:r w:rsidR="00F1052F" w:rsidRPr="006F3309">
        <w:rPr>
          <w:sz w:val="24"/>
          <w:szCs w:val="24"/>
        </w:rPr>
        <w:t xml:space="preserve">ve TB (Tüberkuloz) enfeksiyon sayısına sahip ülke konumundadır. </w:t>
      </w:r>
    </w:p>
    <w:p w:rsidR="009866DD" w:rsidRPr="006F3309" w:rsidRDefault="009866DD" w:rsidP="009866DD">
      <w:pPr>
        <w:jc w:val="both"/>
        <w:rPr>
          <w:sz w:val="24"/>
          <w:szCs w:val="24"/>
        </w:rPr>
      </w:pPr>
      <w:r w:rsidRPr="006F3309">
        <w:rPr>
          <w:sz w:val="24"/>
          <w:szCs w:val="24"/>
        </w:rPr>
        <w:t xml:space="preserve">Rakamlar Sağlık Bakanlığı’nın başta HIV ve AIDS olmak üzere bulaşıcı hastalıkların yönetiminde önemli bir ilerleme kaydettiğini göstermektedir. Bu alanda ülkenin uyguladığı ARV (Antiretrovirals) tedavi programı, dünyadaki türünün en büyüğüdür. Ülkede ARV tedavisinin kullanıma sunulmasından bu yana, AIDS'e bağlı ölümlerde keskin bir düşüş olduğu ve HIV ile yaşayan insanların daha uzun yaşadığı gözlenmiştir. </w:t>
      </w:r>
    </w:p>
    <w:p w:rsidR="009866DD" w:rsidRPr="006F3309" w:rsidRDefault="009866DD" w:rsidP="009866DD">
      <w:pPr>
        <w:jc w:val="both"/>
        <w:rPr>
          <w:sz w:val="24"/>
          <w:szCs w:val="24"/>
        </w:rPr>
      </w:pPr>
      <w:r w:rsidRPr="006F3309">
        <w:rPr>
          <w:sz w:val="24"/>
          <w:szCs w:val="24"/>
        </w:rPr>
        <w:t xml:space="preserve">Sağlık Bakanlığı, HIV'in anneden çocuğa bulaşmasının önlenmesinde iyileşmenin sürdüğünü ve tedavi müdahalelerin 2010'dan beri yılda 80.000 ila 85.000 bebeği kurtardığını ifade etmektedir. 2020 rakamlarına göre HIV bulaşmış hamile kadınların yaklaşık %95'i ARV programında olup programa kayıtlı toplam hasta sayısı ise 2.414.253’dir. </w:t>
      </w:r>
    </w:p>
    <w:p w:rsidR="009866DD" w:rsidRPr="006F3309" w:rsidRDefault="009866DD" w:rsidP="009866DD">
      <w:pPr>
        <w:jc w:val="both"/>
        <w:rPr>
          <w:sz w:val="24"/>
          <w:szCs w:val="24"/>
        </w:rPr>
      </w:pPr>
      <w:r w:rsidRPr="006F3309">
        <w:rPr>
          <w:sz w:val="24"/>
          <w:szCs w:val="24"/>
        </w:rPr>
        <w:t xml:space="preserve">TB enfeksiyonları ile mücadele de ise ülkenin tedavi başarı oranı yaklaşık %85’lere ulaşmıştır. Ancak özellikle madenciler ve ceza evlerinde kalan mahkumlarda ortaya çıkan ilaca aşırı dirençli TB vakaları problem olmaya devam etmektedir. </w:t>
      </w:r>
    </w:p>
    <w:p w:rsidR="00F1052F" w:rsidRPr="006F3309" w:rsidRDefault="00F94431" w:rsidP="00D91D3F">
      <w:pPr>
        <w:pStyle w:val="Balk2"/>
        <w:numPr>
          <w:ilvl w:val="1"/>
          <w:numId w:val="1"/>
        </w:numPr>
        <w:ind w:left="567" w:hanging="567"/>
      </w:pPr>
      <w:bookmarkStart w:id="18" w:name="_Toc105155260"/>
      <w:r w:rsidRPr="006F3309">
        <w:t>Diyabet, kanser ve hipertansiyon</w:t>
      </w:r>
      <w:bookmarkEnd w:id="18"/>
      <w:r w:rsidRPr="006F3309">
        <w:t xml:space="preserve"> </w:t>
      </w:r>
    </w:p>
    <w:p w:rsidR="00F1052F" w:rsidRPr="006F3309" w:rsidRDefault="00F1052F" w:rsidP="006F3309">
      <w:pPr>
        <w:jc w:val="both"/>
        <w:rPr>
          <w:sz w:val="24"/>
          <w:szCs w:val="24"/>
        </w:rPr>
      </w:pPr>
      <w:r w:rsidRPr="006F3309">
        <w:rPr>
          <w:sz w:val="24"/>
          <w:szCs w:val="24"/>
        </w:rPr>
        <w:t xml:space="preserve">Diyabet, kanser ve hipertansiyon </w:t>
      </w:r>
      <w:r w:rsidRPr="006F3309">
        <w:rPr>
          <w:sz w:val="24"/>
          <w:szCs w:val="24"/>
        </w:rPr>
        <w:t xml:space="preserve">ülkede yaygın olarak görülen </w:t>
      </w:r>
      <w:r w:rsidRPr="006F3309">
        <w:rPr>
          <w:sz w:val="24"/>
          <w:szCs w:val="24"/>
        </w:rPr>
        <w:t xml:space="preserve">diğer bulaşıcı olmayan hastalıklardır. </w:t>
      </w:r>
    </w:p>
    <w:p w:rsidR="00F1052F" w:rsidRPr="006F3309" w:rsidRDefault="00F1052F" w:rsidP="00D91D3F">
      <w:pPr>
        <w:pStyle w:val="Balk2"/>
        <w:numPr>
          <w:ilvl w:val="1"/>
          <w:numId w:val="1"/>
        </w:numPr>
        <w:ind w:left="567" w:hanging="567"/>
      </w:pPr>
      <w:bookmarkStart w:id="19" w:name="_Toc105155261"/>
      <w:r w:rsidRPr="006F3309">
        <w:t>Tramvalar ve trafik kazaları</w:t>
      </w:r>
      <w:bookmarkEnd w:id="19"/>
    </w:p>
    <w:p w:rsidR="00F1052F" w:rsidRPr="006F3309" w:rsidRDefault="00F94431" w:rsidP="006F3309">
      <w:pPr>
        <w:jc w:val="both"/>
        <w:rPr>
          <w:sz w:val="24"/>
          <w:szCs w:val="24"/>
        </w:rPr>
      </w:pPr>
      <w:r w:rsidRPr="006F3309">
        <w:rPr>
          <w:sz w:val="24"/>
          <w:szCs w:val="24"/>
        </w:rPr>
        <w:t xml:space="preserve">Büyük ölçüde yüksek düzeyde şiddet içeren suçlar ve trafik kazaları ile ilgili </w:t>
      </w:r>
      <w:r w:rsidR="00F1052F" w:rsidRPr="006F3309">
        <w:rPr>
          <w:sz w:val="24"/>
          <w:szCs w:val="24"/>
        </w:rPr>
        <w:t xml:space="preserve">yüksek sayıda travma vakası ülkedeki diğer önemli bir olgudur. </w:t>
      </w:r>
    </w:p>
    <w:p w:rsidR="00D91D3F" w:rsidRDefault="00D91D3F" w:rsidP="00D91D3F">
      <w:pPr>
        <w:pStyle w:val="Balk2"/>
        <w:numPr>
          <w:ilvl w:val="1"/>
          <w:numId w:val="1"/>
        </w:numPr>
        <w:ind w:left="567" w:hanging="567"/>
      </w:pPr>
      <w:bookmarkStart w:id="20" w:name="_Toc105155262"/>
      <w:r>
        <w:t>Boy Kısalığı/Bodurluk</w:t>
      </w:r>
      <w:bookmarkEnd w:id="20"/>
    </w:p>
    <w:p w:rsidR="003E3F21" w:rsidRPr="006F3309" w:rsidRDefault="003E3F21" w:rsidP="006F3309">
      <w:pPr>
        <w:jc w:val="both"/>
        <w:rPr>
          <w:sz w:val="24"/>
          <w:szCs w:val="24"/>
        </w:rPr>
      </w:pPr>
      <w:r w:rsidRPr="006F3309">
        <w:rPr>
          <w:sz w:val="24"/>
          <w:szCs w:val="24"/>
        </w:rPr>
        <w:t xml:space="preserve">Sağlık Bakanlığına göre, çocuklar arasında aşırı kısa boyluluk/bodurluk ülkedeki diğer önemli bir sağlık problemidir. Rakamlar, </w:t>
      </w:r>
      <w:r w:rsidR="00F94431" w:rsidRPr="006F3309">
        <w:rPr>
          <w:sz w:val="24"/>
          <w:szCs w:val="24"/>
        </w:rPr>
        <w:t xml:space="preserve">beş yaşın altındaki çocukların %27'sinin </w:t>
      </w:r>
      <w:r w:rsidRPr="006F3309">
        <w:rPr>
          <w:sz w:val="24"/>
          <w:szCs w:val="24"/>
        </w:rPr>
        <w:t xml:space="preserve">aşırı </w:t>
      </w:r>
      <w:r w:rsidRPr="006F3309">
        <w:rPr>
          <w:sz w:val="24"/>
          <w:szCs w:val="24"/>
        </w:rPr>
        <w:t xml:space="preserve">kısa boylu/bodur </w:t>
      </w:r>
      <w:r w:rsidR="00F94431" w:rsidRPr="006F3309">
        <w:rPr>
          <w:sz w:val="24"/>
          <w:szCs w:val="24"/>
        </w:rPr>
        <w:t xml:space="preserve">olarak kabul edildiğini ve %10'unun ciddi şekilde bodur olduğunu ortaya koymaktadır. </w:t>
      </w:r>
    </w:p>
    <w:p w:rsidR="008942B5" w:rsidRPr="006F3309" w:rsidRDefault="00F94431" w:rsidP="006F3309">
      <w:pPr>
        <w:jc w:val="both"/>
        <w:rPr>
          <w:sz w:val="24"/>
          <w:szCs w:val="24"/>
        </w:rPr>
      </w:pPr>
      <w:r w:rsidRPr="006F3309">
        <w:rPr>
          <w:sz w:val="24"/>
          <w:szCs w:val="24"/>
        </w:rPr>
        <w:t xml:space="preserve">Neredeyse beş yaşın altındaki her üç erkek çocuktan biri ve beş yaşın altındaki </w:t>
      </w:r>
      <w:r w:rsidR="008942B5" w:rsidRPr="006F3309">
        <w:rPr>
          <w:sz w:val="24"/>
          <w:szCs w:val="24"/>
        </w:rPr>
        <w:t xml:space="preserve">her dört kızdan birinin yaşıtları oranında fiziksel gelişme sağlayamadığı ülkede, yetersiz beslenmenin </w:t>
      </w:r>
      <w:r w:rsidRPr="006F3309">
        <w:rPr>
          <w:sz w:val="24"/>
          <w:szCs w:val="24"/>
        </w:rPr>
        <w:t xml:space="preserve">bodurluğun </w:t>
      </w:r>
      <w:r w:rsidR="008942B5" w:rsidRPr="006F3309">
        <w:rPr>
          <w:sz w:val="24"/>
          <w:szCs w:val="24"/>
        </w:rPr>
        <w:t xml:space="preserve">en önemli sebebi olduğu görülmektedir. </w:t>
      </w:r>
    </w:p>
    <w:p w:rsidR="008942B5" w:rsidRPr="006F3309" w:rsidRDefault="008942B5" w:rsidP="006F3309">
      <w:pPr>
        <w:jc w:val="both"/>
        <w:rPr>
          <w:sz w:val="24"/>
          <w:szCs w:val="24"/>
        </w:rPr>
      </w:pPr>
      <w:r w:rsidRPr="006F3309">
        <w:rPr>
          <w:sz w:val="24"/>
          <w:szCs w:val="24"/>
        </w:rPr>
        <w:lastRenderedPageBreak/>
        <w:t>Hamile kadınlarda sigara,</w:t>
      </w:r>
      <w:r w:rsidR="00F94431" w:rsidRPr="006F3309">
        <w:rPr>
          <w:sz w:val="24"/>
          <w:szCs w:val="24"/>
        </w:rPr>
        <w:t xml:space="preserve"> uyuşturucu </w:t>
      </w:r>
      <w:r w:rsidRPr="006F3309">
        <w:rPr>
          <w:sz w:val="24"/>
          <w:szCs w:val="24"/>
        </w:rPr>
        <w:t xml:space="preserve">ve alkol kullanımın ayrıca yaygın olduğu ülkede, bu durum çocuklardaki fiziksel yetersizliklerin diğer bir nedeni olarak ortaya çıkmaktadır. Özellkle Western Cape Eyalatinde hamilelikteki alkol kullanımına bağlı bodurluğun yüksek olduğu görülmektedir. </w:t>
      </w:r>
    </w:p>
    <w:p w:rsidR="008942B5" w:rsidRPr="006F3309" w:rsidRDefault="008942B5" w:rsidP="006F3309">
      <w:pPr>
        <w:jc w:val="both"/>
        <w:rPr>
          <w:sz w:val="24"/>
          <w:szCs w:val="24"/>
        </w:rPr>
      </w:pPr>
      <w:r w:rsidRPr="006F3309">
        <w:rPr>
          <w:sz w:val="24"/>
          <w:szCs w:val="24"/>
        </w:rPr>
        <w:t xml:space="preserve">Güney Afrikalı </w:t>
      </w:r>
      <w:r w:rsidR="009866DD">
        <w:rPr>
          <w:sz w:val="24"/>
          <w:szCs w:val="24"/>
        </w:rPr>
        <w:t xml:space="preserve">bir </w:t>
      </w:r>
      <w:r w:rsidRPr="006F3309">
        <w:rPr>
          <w:sz w:val="24"/>
          <w:szCs w:val="24"/>
        </w:rPr>
        <w:t xml:space="preserve">erkeğin ortalama yaşam süresinin 61 yıldan fazla olması beklenirken (2002: 53.8 yıl) Kadınların yaşam süresinin ülkede 67 yılı aştığı (2002: 57.7) rakamlara yansımaktadır. </w:t>
      </w:r>
    </w:p>
    <w:p w:rsidR="009866DD" w:rsidRDefault="009866DD" w:rsidP="009866DD">
      <w:pPr>
        <w:pStyle w:val="Balk2"/>
        <w:numPr>
          <w:ilvl w:val="1"/>
          <w:numId w:val="1"/>
        </w:numPr>
        <w:ind w:left="567" w:hanging="567"/>
      </w:pPr>
      <w:bookmarkStart w:id="21" w:name="_Toc105155263"/>
      <w:r>
        <w:t>Obezite</w:t>
      </w:r>
      <w:bookmarkEnd w:id="21"/>
    </w:p>
    <w:p w:rsidR="006D716D" w:rsidRPr="006F3309" w:rsidRDefault="006D716D" w:rsidP="006F3309">
      <w:pPr>
        <w:jc w:val="both"/>
        <w:rPr>
          <w:sz w:val="24"/>
          <w:szCs w:val="24"/>
        </w:rPr>
      </w:pPr>
      <w:r w:rsidRPr="006F3309">
        <w:rPr>
          <w:sz w:val="24"/>
          <w:szCs w:val="24"/>
        </w:rPr>
        <w:t xml:space="preserve">Araştırmalar, </w:t>
      </w:r>
      <w:r w:rsidR="00F94431" w:rsidRPr="006F3309">
        <w:rPr>
          <w:sz w:val="24"/>
          <w:szCs w:val="24"/>
        </w:rPr>
        <w:t>Güney Afrika nüfusunun neredeyse üçte ikisinin aşırı</w:t>
      </w:r>
      <w:r w:rsidR="009866DD">
        <w:rPr>
          <w:sz w:val="24"/>
          <w:szCs w:val="24"/>
        </w:rPr>
        <w:t xml:space="preserve"> kilolu olduğunu göstermekte</w:t>
      </w:r>
      <w:r w:rsidRPr="006F3309">
        <w:rPr>
          <w:sz w:val="24"/>
          <w:szCs w:val="24"/>
        </w:rPr>
        <w:t xml:space="preserve"> olup obezite ve obeziteye bağlı hastalıklar ülkedeki diğer önemli</w:t>
      </w:r>
      <w:r w:rsidR="009866DD">
        <w:rPr>
          <w:sz w:val="24"/>
          <w:szCs w:val="24"/>
        </w:rPr>
        <w:t xml:space="preserve"> bir</w:t>
      </w:r>
      <w:r w:rsidRPr="006F3309">
        <w:rPr>
          <w:sz w:val="24"/>
          <w:szCs w:val="24"/>
        </w:rPr>
        <w:t xml:space="preserve"> sağlık sorunudur. </w:t>
      </w:r>
      <w:r w:rsidR="00F94431" w:rsidRPr="006F3309">
        <w:rPr>
          <w:sz w:val="24"/>
          <w:szCs w:val="24"/>
        </w:rPr>
        <w:t xml:space="preserve">Ülke, ortalama küresel obezite oranının neredeyse </w:t>
      </w:r>
      <w:r w:rsidRPr="006F3309">
        <w:rPr>
          <w:sz w:val="24"/>
          <w:szCs w:val="24"/>
        </w:rPr>
        <w:t xml:space="preserve">iki katı ile dünyanın en kilolu </w:t>
      </w:r>
      <w:r w:rsidR="00F94431" w:rsidRPr="006F3309">
        <w:rPr>
          <w:sz w:val="24"/>
          <w:szCs w:val="24"/>
        </w:rPr>
        <w:t>ülk</w:t>
      </w:r>
      <w:r w:rsidRPr="006F3309">
        <w:rPr>
          <w:sz w:val="24"/>
          <w:szCs w:val="24"/>
        </w:rPr>
        <w:t xml:space="preserve">elerinden biridir. </w:t>
      </w:r>
    </w:p>
    <w:p w:rsidR="006D716D" w:rsidRPr="006F3309" w:rsidRDefault="00F94431" w:rsidP="006F3309">
      <w:pPr>
        <w:jc w:val="both"/>
        <w:rPr>
          <w:sz w:val="24"/>
          <w:szCs w:val="24"/>
        </w:rPr>
      </w:pPr>
      <w:r w:rsidRPr="006F3309">
        <w:rPr>
          <w:sz w:val="24"/>
          <w:szCs w:val="24"/>
        </w:rPr>
        <w:t>Güney Afrika'da, özellikle meme</w:t>
      </w:r>
      <w:r w:rsidR="006D716D" w:rsidRPr="006F3309">
        <w:rPr>
          <w:sz w:val="24"/>
          <w:szCs w:val="24"/>
        </w:rPr>
        <w:t>, iç organ ve prostat</w:t>
      </w:r>
      <w:r w:rsidRPr="006F3309">
        <w:rPr>
          <w:sz w:val="24"/>
          <w:szCs w:val="24"/>
        </w:rPr>
        <w:t xml:space="preserve"> </w:t>
      </w:r>
      <w:r w:rsidR="006D716D" w:rsidRPr="006F3309">
        <w:rPr>
          <w:sz w:val="24"/>
          <w:szCs w:val="24"/>
        </w:rPr>
        <w:t xml:space="preserve">kanseri olmak üzere </w:t>
      </w:r>
      <w:r w:rsidRPr="006F3309">
        <w:rPr>
          <w:sz w:val="24"/>
          <w:szCs w:val="24"/>
        </w:rPr>
        <w:t xml:space="preserve">kanser </w:t>
      </w:r>
      <w:r w:rsidR="006D716D" w:rsidRPr="006F3309">
        <w:rPr>
          <w:sz w:val="24"/>
          <w:szCs w:val="24"/>
        </w:rPr>
        <w:t xml:space="preserve">vakaları da önemli seviyelerdedir. </w:t>
      </w:r>
    </w:p>
    <w:p w:rsidR="006D716D" w:rsidRPr="006F3309" w:rsidRDefault="006D716D" w:rsidP="006F3309">
      <w:pPr>
        <w:jc w:val="both"/>
        <w:rPr>
          <w:sz w:val="24"/>
          <w:szCs w:val="24"/>
        </w:rPr>
      </w:pPr>
    </w:p>
    <w:p w:rsidR="006D716D" w:rsidRPr="006F3309" w:rsidRDefault="009866DD" w:rsidP="009866DD">
      <w:pPr>
        <w:pStyle w:val="Balk1"/>
      </w:pPr>
      <w:bookmarkStart w:id="22" w:name="_Toc105155264"/>
      <w:r>
        <w:t>İDARI OTORİ</w:t>
      </w:r>
      <w:r w:rsidRPr="006F3309">
        <w:t>TELER</w:t>
      </w:r>
      <w:bookmarkEnd w:id="22"/>
    </w:p>
    <w:p w:rsidR="009866DD" w:rsidRDefault="009866DD" w:rsidP="006F3309">
      <w:pPr>
        <w:jc w:val="both"/>
        <w:rPr>
          <w:sz w:val="24"/>
          <w:szCs w:val="24"/>
        </w:rPr>
      </w:pPr>
    </w:p>
    <w:p w:rsidR="00F94431" w:rsidRPr="006F3309" w:rsidRDefault="00F94431" w:rsidP="006F3309">
      <w:pPr>
        <w:jc w:val="both"/>
        <w:rPr>
          <w:sz w:val="24"/>
          <w:szCs w:val="24"/>
        </w:rPr>
      </w:pPr>
      <w:r w:rsidRPr="006F3309">
        <w:rPr>
          <w:sz w:val="24"/>
          <w:szCs w:val="24"/>
        </w:rPr>
        <w:t xml:space="preserve">Aşağıdaki </w:t>
      </w:r>
      <w:r w:rsidR="009866DD">
        <w:rPr>
          <w:sz w:val="24"/>
          <w:szCs w:val="24"/>
        </w:rPr>
        <w:t xml:space="preserve">kurum ve </w:t>
      </w:r>
      <w:r w:rsidRPr="006F3309">
        <w:rPr>
          <w:sz w:val="24"/>
          <w:szCs w:val="24"/>
        </w:rPr>
        <w:t>kuruluşlar Güney Afrika sağlık s</w:t>
      </w:r>
      <w:r w:rsidR="009866DD">
        <w:rPr>
          <w:sz w:val="24"/>
          <w:szCs w:val="24"/>
        </w:rPr>
        <w:t xml:space="preserve">ektörünü denetlemekten ve regüle etmekten sorumlu kurum ve kuruluşlardır. </w:t>
      </w:r>
    </w:p>
    <w:p w:rsidR="00F94431" w:rsidRPr="006F3309" w:rsidRDefault="00F94431"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Güney Afrika Sağlık Meslekleri Konseyi, sağlık profesyonellerini kayıt, mesleki davranış ve etik davranış, sürekli mesleki gelişim dahil eğitim ve öğretim konularında düzenler ve bilgilendirir.</w:t>
      </w:r>
    </w:p>
    <w:p w:rsidR="00F94431" w:rsidRPr="006F3309" w:rsidRDefault="00F94431"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Sağlık Standartlarına Uyum Dairesi, sağlık kuruluşlarının öngörülen norm ve standartlara uygunluğunu denetler, araştırır ve uygular.</w:t>
      </w:r>
    </w:p>
    <w:p w:rsidR="00F94431" w:rsidRPr="006F3309" w:rsidRDefault="00F94431"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Özerk bir yasal organ olan Güney Afrika Hemşirelik Konseyi, hemşirelik eğitimi ve uygulaması standartlarını belirler ve sürdürür.</w:t>
      </w:r>
    </w:p>
    <w:p w:rsidR="00F94431" w:rsidRPr="006F3309" w:rsidRDefault="00F94431"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Güney Afrika Diş Teknisyenleri Konseyi diş teknolojisi mesleğini düzenler.</w:t>
      </w:r>
    </w:p>
    <w:p w:rsidR="00F94431" w:rsidRPr="006F3309" w:rsidRDefault="00F94431" w:rsidP="006F3309">
      <w:pPr>
        <w:jc w:val="both"/>
        <w:rPr>
          <w:sz w:val="24"/>
          <w:szCs w:val="24"/>
        </w:rPr>
      </w:pPr>
      <w:r w:rsidRPr="006F3309">
        <w:rPr>
          <w:rFonts w:ascii="Segoe UI Symbol" w:hAnsi="Segoe UI Symbol" w:cs="Segoe UI Symbol"/>
          <w:sz w:val="24"/>
          <w:szCs w:val="24"/>
        </w:rPr>
        <w:t>♦</w:t>
      </w:r>
      <w:r w:rsidR="006D716D" w:rsidRPr="006F3309">
        <w:rPr>
          <w:sz w:val="24"/>
          <w:szCs w:val="24"/>
        </w:rPr>
        <w:t xml:space="preserve"> Güney Afrika Birleşik</w:t>
      </w:r>
      <w:r w:rsidRPr="006F3309">
        <w:rPr>
          <w:sz w:val="24"/>
          <w:szCs w:val="24"/>
        </w:rPr>
        <w:t xml:space="preserve"> Sağl</w:t>
      </w:r>
      <w:r w:rsidR="006D716D" w:rsidRPr="006F3309">
        <w:rPr>
          <w:sz w:val="24"/>
          <w:szCs w:val="24"/>
        </w:rPr>
        <w:t xml:space="preserve">ık Meslekleri Konseyi, </w:t>
      </w:r>
      <w:r w:rsidRPr="006F3309">
        <w:rPr>
          <w:sz w:val="24"/>
          <w:szCs w:val="24"/>
        </w:rPr>
        <w:t>sağlık mesleklerini denetler.</w:t>
      </w:r>
    </w:p>
    <w:p w:rsidR="00F94431" w:rsidRPr="006F3309" w:rsidRDefault="00F94431"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Geçici Geleneksel Sağlık Uygulayıcıları Konseyi, geleneksel sağlık pratisyenlerini kaydeder ve denetler.</w:t>
      </w:r>
    </w:p>
    <w:p w:rsidR="00F94431" w:rsidRPr="006F3309" w:rsidRDefault="00F94431"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w:t>
      </w:r>
      <w:r w:rsidR="006D716D" w:rsidRPr="006F3309">
        <w:rPr>
          <w:sz w:val="24"/>
          <w:szCs w:val="24"/>
        </w:rPr>
        <w:t>Tıbbi Planlar Konseyi</w:t>
      </w:r>
      <w:r w:rsidR="006D716D" w:rsidRPr="006F3309">
        <w:rPr>
          <w:sz w:val="24"/>
          <w:szCs w:val="24"/>
        </w:rPr>
        <w:t>, t</w:t>
      </w:r>
      <w:r w:rsidRPr="006F3309">
        <w:rPr>
          <w:sz w:val="24"/>
          <w:szCs w:val="24"/>
        </w:rPr>
        <w:t xml:space="preserve">ıbbi </w:t>
      </w:r>
      <w:r w:rsidR="006D716D" w:rsidRPr="006F3309">
        <w:rPr>
          <w:sz w:val="24"/>
          <w:szCs w:val="24"/>
        </w:rPr>
        <w:t xml:space="preserve">planlar endüstrisini denetler. </w:t>
      </w:r>
    </w:p>
    <w:p w:rsidR="00F94431" w:rsidRPr="006F3309" w:rsidRDefault="00F94431"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Güney Afrika Eczacılık Konseyi, eczacılık mesleğini düzenlemek ve eczacılık uygulama standartlarını desteklemek, eczacılık profesyonellerini ve eczaneleri kaydettirmek ve eczacılık eğitimini denetlemekle görevli bağımsız bir yasal organdır.</w:t>
      </w:r>
    </w:p>
    <w:p w:rsidR="00F94431" w:rsidRPr="006F3309" w:rsidRDefault="00F94431"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Güney Afrika Sağlık Ürünleri Düzenleme Kurumu, ilaçları, tıbbi cihazları ve radyasyon kontrolünü düzenlemekten sorumlu bir kamu kuruluşudur.</w:t>
      </w:r>
    </w:p>
    <w:p w:rsidR="00F94431" w:rsidRDefault="009866DD" w:rsidP="009866DD">
      <w:pPr>
        <w:pStyle w:val="Balk1"/>
      </w:pPr>
      <w:bookmarkStart w:id="23" w:name="_Toc105155265"/>
      <w:r>
        <w:lastRenderedPageBreak/>
        <w:t>İLGILİ</w:t>
      </w:r>
      <w:r w:rsidRPr="006F3309">
        <w:t xml:space="preserve"> MEVZUAT</w:t>
      </w:r>
      <w:r>
        <w:t xml:space="preserve"> ve REGÜLASYONLAR</w:t>
      </w:r>
      <w:bookmarkEnd w:id="23"/>
    </w:p>
    <w:p w:rsidR="00553202" w:rsidRPr="00553202" w:rsidRDefault="00553202" w:rsidP="00553202"/>
    <w:p w:rsidR="00F94431" w:rsidRPr="006F3309" w:rsidRDefault="00F94431"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w:t>
      </w:r>
      <w:r w:rsidR="001A49B8" w:rsidRPr="006F3309">
        <w:rPr>
          <w:sz w:val="24"/>
          <w:szCs w:val="24"/>
        </w:rPr>
        <w:t xml:space="preserve">1996 tarihli </w:t>
      </w:r>
      <w:r w:rsidRPr="006F3309">
        <w:rPr>
          <w:sz w:val="24"/>
          <w:szCs w:val="24"/>
        </w:rPr>
        <w:t xml:space="preserve">Güney Afrika Cumhuriyeti </w:t>
      </w:r>
      <w:r w:rsidR="001A49B8" w:rsidRPr="006F3309">
        <w:rPr>
          <w:sz w:val="24"/>
          <w:szCs w:val="24"/>
        </w:rPr>
        <w:t>Anayasası Yasası:</w:t>
      </w:r>
      <w:r w:rsidRPr="006F3309">
        <w:rPr>
          <w:sz w:val="24"/>
          <w:szCs w:val="24"/>
        </w:rPr>
        <w:t xml:space="preserve"> İlgili bölümler, üreme sağlığı ve acil tıbbi tedavi dahil olmak üzere sağ</w:t>
      </w:r>
      <w:r w:rsidR="001A49B8" w:rsidRPr="006F3309">
        <w:rPr>
          <w:sz w:val="24"/>
          <w:szCs w:val="24"/>
        </w:rPr>
        <w:t xml:space="preserve">lık hizmetlerine erişim hakkını, </w:t>
      </w:r>
    </w:p>
    <w:p w:rsidR="00F94431" w:rsidRPr="006F3309" w:rsidRDefault="00F94431"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2003 tarihli Ulusal Sağlık Yasası, 61: Dönüştürülmüş b</w:t>
      </w:r>
      <w:r w:rsidR="001A49B8" w:rsidRPr="006F3309">
        <w:rPr>
          <w:sz w:val="24"/>
          <w:szCs w:val="24"/>
        </w:rPr>
        <w:t>ir ulusal sağlık sistemini,</w:t>
      </w:r>
    </w:p>
    <w:p w:rsidR="00F94431" w:rsidRPr="006F3309" w:rsidRDefault="00F94431"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1998 tarihli Tıbbi Planlar Yasası, 131: Ulusal sağlık hedefleriyle uyum sağlamak için tıbbi planlar endü</w:t>
      </w:r>
      <w:r w:rsidR="001A49B8" w:rsidRPr="006F3309">
        <w:rPr>
          <w:sz w:val="24"/>
          <w:szCs w:val="24"/>
        </w:rPr>
        <w:t>strisinin düzenlenmesini,</w:t>
      </w:r>
    </w:p>
    <w:p w:rsidR="00F94431" w:rsidRPr="006F3309" w:rsidRDefault="00F94431"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1965 tarihli İlaçlar ve İlgili Maddeler Yasası, 101: İlaçların ve diğer tıbbi ürünlerin güvenlik, kalite ve etkinliğini sağlamak için tescil edilmesini </w:t>
      </w:r>
      <w:r w:rsidR="001A49B8" w:rsidRPr="006F3309">
        <w:rPr>
          <w:sz w:val="24"/>
          <w:szCs w:val="24"/>
        </w:rPr>
        <w:t xml:space="preserve">ve </w:t>
      </w:r>
      <w:r w:rsidRPr="006F3309">
        <w:rPr>
          <w:sz w:val="24"/>
          <w:szCs w:val="24"/>
        </w:rPr>
        <w:t>ilaçların fiyatl</w:t>
      </w:r>
      <w:r w:rsidR="001A49B8" w:rsidRPr="006F3309">
        <w:rPr>
          <w:sz w:val="24"/>
          <w:szCs w:val="24"/>
        </w:rPr>
        <w:t>andırılmasında şeffaflığı,</w:t>
      </w:r>
    </w:p>
    <w:p w:rsidR="00F94431" w:rsidRPr="006F3309" w:rsidRDefault="00F94431"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2002 tarihli 17 tarihli Akıl Sağlığı Hizmetleri Yasası: Ruh sağlığı ve özellikle akıl sağlığı bozuk olan hastaların kurumlara kabulü ve taburcu edilmesi için insan haklarına vurgu y</w:t>
      </w:r>
      <w:r w:rsidR="001A49B8" w:rsidRPr="006F3309">
        <w:rPr>
          <w:sz w:val="24"/>
          <w:szCs w:val="24"/>
        </w:rPr>
        <w:t>aparak yasal bir çerçeveyi,</w:t>
      </w:r>
    </w:p>
    <w:p w:rsidR="00F94431" w:rsidRPr="006F3309" w:rsidRDefault="00F94431"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Gebeliğin Sonlandırılması Hakkında Seçim Yasası, 1996 tarihli 92: Belirli koşullar altında seçime dayalı olarak gebeliklerin sonlandırılmas</w:t>
      </w:r>
      <w:r w:rsidR="001A49B8" w:rsidRPr="006F3309">
        <w:rPr>
          <w:sz w:val="24"/>
          <w:szCs w:val="24"/>
        </w:rPr>
        <w:t>ı için yasal bir çerçeveyi,</w:t>
      </w:r>
    </w:p>
    <w:p w:rsidR="00F94431" w:rsidRPr="006F3309" w:rsidRDefault="00F94431"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Sterilizasyon Yasası, 44, 1998: Akıl sağlığı sorunları olan kişiler de dahil olmak üzere sterilizasyo</w:t>
      </w:r>
      <w:r w:rsidR="001A49B8" w:rsidRPr="006F3309">
        <w:rPr>
          <w:sz w:val="24"/>
          <w:szCs w:val="24"/>
        </w:rPr>
        <w:t xml:space="preserve">n için yasal bir çerçeveyi, </w:t>
      </w:r>
    </w:p>
    <w:p w:rsidR="00F94431" w:rsidRPr="006F3309" w:rsidRDefault="00F94431"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SA Tıbbi Araştırma Konseyi Yasası, 58, 1991: SA Tıbbi Araştırma Konseyi'nin kurulmasını ve sağlık a</w:t>
      </w:r>
      <w:r w:rsidR="001A49B8" w:rsidRPr="006F3309">
        <w:rPr>
          <w:sz w:val="24"/>
          <w:szCs w:val="24"/>
        </w:rPr>
        <w:t xml:space="preserve">raştırmalarındaki rolünü, </w:t>
      </w:r>
    </w:p>
    <w:p w:rsidR="00F94431" w:rsidRPr="006F3309" w:rsidRDefault="00F94431"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2000 tarihli Ulusal Sağlık Laboratuvarı Hizmetleri Yasası, 37: Halk sağlığı sektörüne laboratuvar hizmetleri </w:t>
      </w:r>
      <w:r w:rsidR="001A49B8" w:rsidRPr="006F3309">
        <w:rPr>
          <w:sz w:val="24"/>
          <w:szCs w:val="24"/>
        </w:rPr>
        <w:t xml:space="preserve">sağlayan yasal bir organı, </w:t>
      </w:r>
    </w:p>
    <w:p w:rsidR="00F94431" w:rsidRPr="006F3309" w:rsidRDefault="00F94431"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Değiştirildiği şekliyle 1974 tarihli 56 tarihli Sağlık Meslekleri Yasası: Sağlık mesleklerinin, özellikle de tıp doktorları, diş hekimleri, psikologlar ve toplum hizmeti de dahil olmak üzere diğer ilgili sağlık mesl</w:t>
      </w:r>
      <w:r w:rsidR="001A49B8" w:rsidRPr="006F3309">
        <w:rPr>
          <w:sz w:val="24"/>
          <w:szCs w:val="24"/>
        </w:rPr>
        <w:t>eklerinin düzenlenmesini,</w:t>
      </w:r>
    </w:p>
    <w:p w:rsidR="00F94431" w:rsidRPr="006F3309" w:rsidRDefault="00F94431"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Değiştirilmiş şekliyle 1974 tarihli 53 Eczacılık Yasası: Toplum hizmeti de dahil olmak üzere eczacılık m</w:t>
      </w:r>
      <w:r w:rsidR="001A49B8" w:rsidRPr="006F3309">
        <w:rPr>
          <w:sz w:val="24"/>
          <w:szCs w:val="24"/>
        </w:rPr>
        <w:t>esleğinin düzenlenmesini,</w:t>
      </w:r>
    </w:p>
    <w:p w:rsidR="00F94431" w:rsidRPr="006F3309" w:rsidRDefault="00F94431"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2005 tarihli 33 sayılı Hemşirelik Yasası: Hemşirelik m</w:t>
      </w:r>
      <w:r w:rsidR="001A49B8" w:rsidRPr="006F3309">
        <w:rPr>
          <w:sz w:val="24"/>
          <w:szCs w:val="24"/>
        </w:rPr>
        <w:t>esleğinin düzenlenmesini,</w:t>
      </w:r>
    </w:p>
    <w:p w:rsidR="00F94431" w:rsidRPr="006F3309" w:rsidRDefault="00F94431"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Değiştirilmiş şekliyle 1982 tarihli 63 tarihli Müttefik Sağlık Meslekleri Yasası: Yardımcı sağlık pratisyenlerinin düzenlenmesini ve bu meslekleri düzenlemek için </w:t>
      </w:r>
      <w:r w:rsidR="001A49B8" w:rsidRPr="006F3309">
        <w:rPr>
          <w:sz w:val="24"/>
          <w:szCs w:val="24"/>
        </w:rPr>
        <w:t>bir konseyin kurulmasını,</w:t>
      </w:r>
    </w:p>
    <w:p w:rsidR="00F94431" w:rsidRPr="006F3309" w:rsidRDefault="00F94431"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Diş Teknisyenleri Yasası, 19, 1979: Diş teknisyenlerinin düzenlenmesini ve mesleği düzenleyecek </w:t>
      </w:r>
      <w:r w:rsidR="001A49B8" w:rsidRPr="006F3309">
        <w:rPr>
          <w:sz w:val="24"/>
          <w:szCs w:val="24"/>
        </w:rPr>
        <w:t xml:space="preserve">bir konseyin kurulmasını, </w:t>
      </w:r>
    </w:p>
    <w:p w:rsidR="00F94431" w:rsidRPr="006F3309" w:rsidRDefault="00F94431"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1973 tarihli 78 tarihli Maden ve İşyerlerinde Meslek Hastalıkları Yasası: Özellikle kontrollü maden ve işyerlerinde meslek hastalığına yakalandığından şüphelenilen kişilerin tıbbi muayenelerini ve bu hastalıklara ili</w:t>
      </w:r>
      <w:r w:rsidR="001A49B8" w:rsidRPr="006F3309">
        <w:rPr>
          <w:sz w:val="24"/>
          <w:szCs w:val="24"/>
        </w:rPr>
        <w:t>şkin tazminat ödenmesini,</w:t>
      </w:r>
    </w:p>
    <w:p w:rsidR="00F94431" w:rsidRPr="006F3309" w:rsidRDefault="00F94431" w:rsidP="006F3309">
      <w:pPr>
        <w:jc w:val="both"/>
        <w:rPr>
          <w:sz w:val="24"/>
          <w:szCs w:val="24"/>
        </w:rPr>
      </w:pPr>
      <w:r w:rsidRPr="006F3309">
        <w:rPr>
          <w:rFonts w:ascii="Segoe UI Symbol" w:hAnsi="Segoe UI Symbol" w:cs="Segoe UI Symbol"/>
          <w:sz w:val="24"/>
          <w:szCs w:val="24"/>
        </w:rPr>
        <w:lastRenderedPageBreak/>
        <w:t>♦</w:t>
      </w:r>
      <w:r w:rsidRPr="006F3309">
        <w:rPr>
          <w:sz w:val="24"/>
          <w:szCs w:val="24"/>
        </w:rPr>
        <w:t xml:space="preserve"> 2000 tarihli 58. Tıbbi Planlar Vergileri Konseyi Yasası: Konsey'in tıbbi planlardan belirli ücretler almas</w:t>
      </w:r>
      <w:r w:rsidR="001A49B8" w:rsidRPr="006F3309">
        <w:rPr>
          <w:sz w:val="24"/>
          <w:szCs w:val="24"/>
        </w:rPr>
        <w:t xml:space="preserve">ı için yasal bir çerçeveyi, </w:t>
      </w:r>
    </w:p>
    <w:p w:rsidR="00F94431" w:rsidRPr="006F3309" w:rsidRDefault="00F94431"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İnsan Dokusu Yasası, 65, 1983: İnsan dokusuna il</w:t>
      </w:r>
      <w:r w:rsidR="001A49B8" w:rsidRPr="006F3309">
        <w:rPr>
          <w:sz w:val="24"/>
          <w:szCs w:val="24"/>
        </w:rPr>
        <w:t>işkin konuların idaresini,</w:t>
      </w:r>
    </w:p>
    <w:p w:rsidR="001A49B8" w:rsidRPr="006F3309" w:rsidRDefault="00F94431" w:rsidP="006F3309">
      <w:pPr>
        <w:jc w:val="both"/>
        <w:rPr>
          <w:sz w:val="24"/>
          <w:szCs w:val="24"/>
        </w:rPr>
      </w:pPr>
      <w:r w:rsidRPr="006F3309">
        <w:rPr>
          <w:rFonts w:ascii="Segoe UI Symbol" w:hAnsi="Segoe UI Symbol" w:cs="Segoe UI Symbol"/>
          <w:sz w:val="24"/>
          <w:szCs w:val="24"/>
        </w:rPr>
        <w:t>♦</w:t>
      </w:r>
      <w:r w:rsidRPr="006F3309">
        <w:rPr>
          <w:sz w:val="24"/>
          <w:szCs w:val="24"/>
        </w:rPr>
        <w:t xml:space="preserve"> 2007 Geleneksel Sağlık Uygulayıcıları Yasası: Geleneksel şifacıların </w:t>
      </w:r>
      <w:r w:rsidR="001A49B8" w:rsidRPr="006F3309">
        <w:rPr>
          <w:sz w:val="24"/>
          <w:szCs w:val="24"/>
        </w:rPr>
        <w:t xml:space="preserve">ve </w:t>
      </w:r>
      <w:r w:rsidR="001A49B8" w:rsidRPr="006F3309">
        <w:rPr>
          <w:sz w:val="24"/>
          <w:szCs w:val="24"/>
        </w:rPr>
        <w:t>diğer tamamlayıcı sağlık profesyonelleri</w:t>
      </w:r>
      <w:r w:rsidR="001A49B8" w:rsidRPr="006F3309">
        <w:rPr>
          <w:sz w:val="24"/>
          <w:szCs w:val="24"/>
        </w:rPr>
        <w:t>nin</w:t>
      </w:r>
      <w:r w:rsidR="001A49B8" w:rsidRPr="006F3309">
        <w:rPr>
          <w:sz w:val="24"/>
          <w:szCs w:val="24"/>
        </w:rPr>
        <w:t xml:space="preserve"> </w:t>
      </w:r>
      <w:r w:rsidRPr="006F3309">
        <w:rPr>
          <w:sz w:val="24"/>
          <w:szCs w:val="24"/>
        </w:rPr>
        <w:t>faaliyetlerini</w:t>
      </w:r>
      <w:r w:rsidR="001A49B8" w:rsidRPr="006F3309">
        <w:rPr>
          <w:sz w:val="24"/>
          <w:szCs w:val="24"/>
        </w:rPr>
        <w:t xml:space="preserve">, </w:t>
      </w:r>
    </w:p>
    <w:p w:rsidR="00F94431" w:rsidRPr="006F3309" w:rsidRDefault="00F94431" w:rsidP="006F3309">
      <w:pPr>
        <w:jc w:val="both"/>
        <w:rPr>
          <w:sz w:val="24"/>
          <w:szCs w:val="24"/>
        </w:rPr>
      </w:pPr>
      <w:r w:rsidRPr="006F3309">
        <w:rPr>
          <w:sz w:val="24"/>
          <w:szCs w:val="24"/>
        </w:rPr>
        <w:t xml:space="preserve"> </w:t>
      </w:r>
      <w:r w:rsidRPr="006F3309">
        <w:rPr>
          <w:rFonts w:ascii="Segoe UI Symbol" w:hAnsi="Segoe UI Symbol" w:cs="Segoe UI Symbol"/>
          <w:sz w:val="24"/>
          <w:szCs w:val="24"/>
        </w:rPr>
        <w:t>♦</w:t>
      </w:r>
      <w:r w:rsidRPr="006F3309">
        <w:rPr>
          <w:sz w:val="24"/>
          <w:szCs w:val="24"/>
        </w:rPr>
        <w:t xml:space="preserve"> Afet Yönetimi Yasası, 57/2020: Geliş</w:t>
      </w:r>
      <w:r w:rsidR="001A49B8" w:rsidRPr="006F3309">
        <w:rPr>
          <w:sz w:val="24"/>
          <w:szCs w:val="24"/>
        </w:rPr>
        <w:t xml:space="preserve">en pandemi müdahalesini, </w:t>
      </w:r>
    </w:p>
    <w:p w:rsidR="00F94431" w:rsidRPr="006F3309" w:rsidRDefault="001A49B8" w:rsidP="006F3309">
      <w:pPr>
        <w:jc w:val="both"/>
        <w:rPr>
          <w:sz w:val="24"/>
          <w:szCs w:val="24"/>
        </w:rPr>
      </w:pPr>
      <w:r w:rsidRPr="006F3309">
        <w:rPr>
          <w:sz w:val="24"/>
          <w:szCs w:val="24"/>
        </w:rPr>
        <w:t xml:space="preserve">hüküm altına alan temel regülasyonlardır. </w:t>
      </w:r>
    </w:p>
    <w:p w:rsidR="00F94431" w:rsidRPr="006F3309" w:rsidRDefault="00F94431" w:rsidP="006F3309">
      <w:pPr>
        <w:jc w:val="both"/>
        <w:rPr>
          <w:sz w:val="24"/>
          <w:szCs w:val="24"/>
        </w:rPr>
      </w:pPr>
    </w:p>
    <w:p w:rsidR="00F94431" w:rsidRPr="006F3309" w:rsidRDefault="00553202" w:rsidP="00553202">
      <w:pPr>
        <w:pStyle w:val="Balk1"/>
      </w:pPr>
      <w:bookmarkStart w:id="24" w:name="_Toc105155266"/>
      <w:r>
        <w:t>SEKTÖREL REKABET</w:t>
      </w:r>
      <w:bookmarkEnd w:id="24"/>
      <w:r>
        <w:t xml:space="preserve"> </w:t>
      </w:r>
    </w:p>
    <w:p w:rsidR="00553202" w:rsidRDefault="00553202" w:rsidP="006F3309">
      <w:pPr>
        <w:jc w:val="both"/>
        <w:rPr>
          <w:sz w:val="24"/>
          <w:szCs w:val="24"/>
        </w:rPr>
      </w:pPr>
    </w:p>
    <w:p w:rsidR="00F94431" w:rsidRPr="006F3309" w:rsidRDefault="00F94431" w:rsidP="00553202">
      <w:pPr>
        <w:jc w:val="both"/>
        <w:rPr>
          <w:sz w:val="24"/>
          <w:szCs w:val="24"/>
        </w:rPr>
      </w:pPr>
      <w:r w:rsidRPr="006F3309">
        <w:rPr>
          <w:sz w:val="24"/>
          <w:szCs w:val="24"/>
        </w:rPr>
        <w:t>Özel ve kamu sağlık hizmeti sunucuları arasında</w:t>
      </w:r>
      <w:r w:rsidR="001A49B8" w:rsidRPr="006F3309">
        <w:rPr>
          <w:sz w:val="24"/>
          <w:szCs w:val="24"/>
        </w:rPr>
        <w:t xml:space="preserve"> rekabetin oldukça sınırlı olduğu ülkede, ö</w:t>
      </w:r>
      <w:r w:rsidRPr="006F3309">
        <w:rPr>
          <w:sz w:val="24"/>
          <w:szCs w:val="24"/>
        </w:rPr>
        <w:t>zel</w:t>
      </w:r>
      <w:r w:rsidR="001A49B8" w:rsidRPr="006F3309">
        <w:rPr>
          <w:sz w:val="24"/>
          <w:szCs w:val="24"/>
        </w:rPr>
        <w:t xml:space="preserve"> hastaneler</w:t>
      </w:r>
      <w:r w:rsidR="00553202">
        <w:rPr>
          <w:sz w:val="24"/>
          <w:szCs w:val="24"/>
        </w:rPr>
        <w:t>in sektöre hakim oluşu dikkat çekmektedir</w:t>
      </w:r>
      <w:r w:rsidR="001A49B8" w:rsidRPr="006F3309">
        <w:rPr>
          <w:sz w:val="24"/>
          <w:szCs w:val="24"/>
        </w:rPr>
        <w:t xml:space="preserve">. </w:t>
      </w:r>
      <w:r w:rsidRPr="006F3309">
        <w:rPr>
          <w:sz w:val="24"/>
          <w:szCs w:val="24"/>
        </w:rPr>
        <w:t xml:space="preserve">Netcare, Life Healthcare ve Mediclinic </w:t>
      </w:r>
      <w:r w:rsidR="001A49B8" w:rsidRPr="006F3309">
        <w:rPr>
          <w:sz w:val="24"/>
          <w:szCs w:val="24"/>
        </w:rPr>
        <w:t xml:space="preserve">iç pazarın %80'inden fazlasını elinde bulunduran en büyük oyunculardır. </w:t>
      </w:r>
    </w:p>
    <w:p w:rsidR="00F94431" w:rsidRPr="006F3309" w:rsidRDefault="00553202" w:rsidP="00553202">
      <w:pPr>
        <w:jc w:val="both"/>
        <w:rPr>
          <w:sz w:val="24"/>
          <w:szCs w:val="24"/>
        </w:rPr>
      </w:pPr>
      <w:r>
        <w:rPr>
          <w:sz w:val="24"/>
          <w:szCs w:val="24"/>
        </w:rPr>
        <w:t>Ş</w:t>
      </w:r>
      <w:r w:rsidR="00F94431" w:rsidRPr="00553202">
        <w:rPr>
          <w:sz w:val="24"/>
          <w:szCs w:val="24"/>
        </w:rPr>
        <w:t>ubat 2020'de Rekabet Temyiz Mahkemesi, Mediclinic'in Kuzey Batı eyaletindeki Matlosana Medical Health Services'in çoğunluk hissesini satın almasını</w:t>
      </w:r>
      <w:r w:rsidR="00F94431" w:rsidRPr="006F3309">
        <w:rPr>
          <w:sz w:val="24"/>
          <w:szCs w:val="24"/>
        </w:rPr>
        <w:t xml:space="preserve"> onayladı. Satın alma, 185 yataklı Wilmed Park Hastanesi, 62 yataklı Sunningdale Hastanesi ve 50 yataklı Parkmed Neuro </w:t>
      </w:r>
      <w:r w:rsidR="003671B7" w:rsidRPr="006F3309">
        <w:rPr>
          <w:sz w:val="24"/>
          <w:szCs w:val="24"/>
        </w:rPr>
        <w:t>Clinic'in %51 hissesini içermekte</w:t>
      </w:r>
      <w:r w:rsidR="00F94431" w:rsidRPr="006F3309">
        <w:rPr>
          <w:sz w:val="24"/>
          <w:szCs w:val="24"/>
        </w:rPr>
        <w:t>. Önerilen satın alma, rekabeti azaltacağı ve bölgedeki sağlık hizmetleri fiyatlarını potansiyel olarak artıracağı gerekçesiyle Ocak 2019'da Rekabet</w:t>
      </w:r>
      <w:r w:rsidR="003671B7" w:rsidRPr="006F3309">
        <w:rPr>
          <w:sz w:val="24"/>
          <w:szCs w:val="24"/>
        </w:rPr>
        <w:t xml:space="preserve"> Mahkemesi tarafından engellenmişti</w:t>
      </w:r>
      <w:r w:rsidR="00F94431" w:rsidRPr="006F3309">
        <w:rPr>
          <w:sz w:val="24"/>
          <w:szCs w:val="24"/>
        </w:rPr>
        <w:t>.</w:t>
      </w:r>
    </w:p>
    <w:p w:rsidR="00F94431" w:rsidRPr="006F3309" w:rsidRDefault="003671B7" w:rsidP="00553202">
      <w:pPr>
        <w:pStyle w:val="Balk1"/>
      </w:pPr>
      <w:bookmarkStart w:id="25" w:name="_Toc105155267"/>
      <w:r w:rsidRPr="006F3309">
        <w:t>Pazar</w:t>
      </w:r>
      <w:r w:rsidR="00F94431" w:rsidRPr="006F3309">
        <w:t xml:space="preserve"> Giriş engelleri</w:t>
      </w:r>
      <w:bookmarkEnd w:id="25"/>
    </w:p>
    <w:p w:rsidR="00553202" w:rsidRDefault="00553202" w:rsidP="00553202">
      <w:pPr>
        <w:jc w:val="both"/>
        <w:rPr>
          <w:sz w:val="24"/>
          <w:szCs w:val="24"/>
        </w:rPr>
      </w:pPr>
    </w:p>
    <w:p w:rsidR="003671B7" w:rsidRPr="00553202" w:rsidRDefault="003671B7" w:rsidP="00553202">
      <w:pPr>
        <w:pStyle w:val="ListeParagraf"/>
        <w:numPr>
          <w:ilvl w:val="0"/>
          <w:numId w:val="3"/>
        </w:numPr>
        <w:jc w:val="both"/>
        <w:rPr>
          <w:sz w:val="24"/>
          <w:szCs w:val="24"/>
        </w:rPr>
      </w:pPr>
      <w:r w:rsidRPr="00553202">
        <w:rPr>
          <w:sz w:val="24"/>
          <w:szCs w:val="24"/>
        </w:rPr>
        <w:t xml:space="preserve">Genel şifacı ve alternatif tıp uygulacıların pazardaki büyüklüğü ve bu alandaki kayıt dışı ekonomi, </w:t>
      </w:r>
    </w:p>
    <w:p w:rsidR="00F94431" w:rsidRPr="00553202" w:rsidRDefault="003671B7" w:rsidP="00553202">
      <w:pPr>
        <w:pStyle w:val="ListeParagraf"/>
        <w:numPr>
          <w:ilvl w:val="0"/>
          <w:numId w:val="3"/>
        </w:numPr>
        <w:jc w:val="both"/>
        <w:rPr>
          <w:sz w:val="24"/>
          <w:szCs w:val="24"/>
        </w:rPr>
      </w:pPr>
      <w:r w:rsidRPr="00553202">
        <w:rPr>
          <w:sz w:val="24"/>
          <w:szCs w:val="24"/>
        </w:rPr>
        <w:t>H</w:t>
      </w:r>
      <w:r w:rsidR="00F94431" w:rsidRPr="00553202">
        <w:rPr>
          <w:sz w:val="24"/>
          <w:szCs w:val="24"/>
        </w:rPr>
        <w:t>astane, tıbbi muayenehane v</w:t>
      </w:r>
      <w:r w:rsidRPr="00553202">
        <w:rPr>
          <w:sz w:val="24"/>
          <w:szCs w:val="24"/>
        </w:rPr>
        <w:t xml:space="preserve">eya özel ambulans hizmeti kurmanın yüksek sermaye gerektirmesi, </w:t>
      </w:r>
    </w:p>
    <w:p w:rsidR="00F94431" w:rsidRPr="00553202" w:rsidRDefault="00F94431" w:rsidP="00553202">
      <w:pPr>
        <w:pStyle w:val="ListeParagraf"/>
        <w:numPr>
          <w:ilvl w:val="0"/>
          <w:numId w:val="3"/>
        </w:numPr>
        <w:jc w:val="both"/>
        <w:rPr>
          <w:sz w:val="24"/>
          <w:szCs w:val="24"/>
        </w:rPr>
      </w:pPr>
      <w:r w:rsidRPr="00553202">
        <w:rPr>
          <w:sz w:val="24"/>
          <w:szCs w:val="24"/>
        </w:rPr>
        <w:t>Kayıt, lis</w:t>
      </w:r>
      <w:r w:rsidR="003671B7" w:rsidRPr="00553202">
        <w:rPr>
          <w:sz w:val="24"/>
          <w:szCs w:val="24"/>
        </w:rPr>
        <w:t>anslama ve mevzuata uygunluğun zaman alması, bürokratik süreçler,</w:t>
      </w:r>
    </w:p>
    <w:p w:rsidR="003671B7" w:rsidRPr="00553202" w:rsidRDefault="003671B7" w:rsidP="00553202">
      <w:pPr>
        <w:pStyle w:val="ListeParagraf"/>
        <w:numPr>
          <w:ilvl w:val="0"/>
          <w:numId w:val="3"/>
        </w:numPr>
        <w:jc w:val="both"/>
        <w:rPr>
          <w:sz w:val="24"/>
          <w:szCs w:val="24"/>
        </w:rPr>
      </w:pPr>
      <w:r w:rsidRPr="00553202">
        <w:rPr>
          <w:sz w:val="24"/>
          <w:szCs w:val="24"/>
        </w:rPr>
        <w:t xml:space="preserve">Pazara hakim büyük oyuncuları varlığı, </w:t>
      </w:r>
    </w:p>
    <w:p w:rsidR="003671B7" w:rsidRPr="00553202" w:rsidRDefault="003671B7" w:rsidP="00553202">
      <w:pPr>
        <w:pStyle w:val="ListeParagraf"/>
        <w:numPr>
          <w:ilvl w:val="0"/>
          <w:numId w:val="3"/>
        </w:numPr>
        <w:jc w:val="both"/>
        <w:rPr>
          <w:sz w:val="24"/>
          <w:szCs w:val="24"/>
        </w:rPr>
      </w:pPr>
      <w:r w:rsidRPr="00553202">
        <w:rPr>
          <w:sz w:val="24"/>
          <w:szCs w:val="24"/>
        </w:rPr>
        <w:t xml:space="preserve">Gelir seviyesinin düşüklüğü nedeniyle ülke nüfusunun büyük kısmının kamu sağlık tesislerini tercih etmek zorunda kalması, </w:t>
      </w:r>
    </w:p>
    <w:p w:rsidR="00F94431" w:rsidRPr="00553202" w:rsidRDefault="00F94431" w:rsidP="00553202">
      <w:pPr>
        <w:pStyle w:val="ListeParagraf"/>
        <w:numPr>
          <w:ilvl w:val="0"/>
          <w:numId w:val="3"/>
        </w:numPr>
        <w:jc w:val="both"/>
        <w:rPr>
          <w:sz w:val="24"/>
          <w:szCs w:val="24"/>
        </w:rPr>
      </w:pPr>
      <w:r w:rsidRPr="00553202">
        <w:rPr>
          <w:sz w:val="24"/>
          <w:szCs w:val="24"/>
        </w:rPr>
        <w:t>Mesleki tazminat sigort</w:t>
      </w:r>
      <w:r w:rsidR="003671B7" w:rsidRPr="00553202">
        <w:rPr>
          <w:sz w:val="24"/>
          <w:szCs w:val="24"/>
        </w:rPr>
        <w:t xml:space="preserve">ası primlerinin yüksek maliyeti, </w:t>
      </w:r>
    </w:p>
    <w:p w:rsidR="00553202" w:rsidRPr="00553202" w:rsidRDefault="00553202" w:rsidP="00553202">
      <w:pPr>
        <w:jc w:val="both"/>
        <w:rPr>
          <w:sz w:val="26"/>
          <w:szCs w:val="24"/>
        </w:rPr>
      </w:pPr>
      <w:r>
        <w:rPr>
          <w:sz w:val="26"/>
          <w:szCs w:val="24"/>
        </w:rPr>
        <w:t>Gibi nedenlerle s</w:t>
      </w:r>
      <w:r w:rsidRPr="00553202">
        <w:rPr>
          <w:sz w:val="26"/>
          <w:szCs w:val="24"/>
        </w:rPr>
        <w:t xml:space="preserve">ektörde pazara girişin nispeten zor olduğu görülmektedir. </w:t>
      </w:r>
    </w:p>
    <w:p w:rsidR="00F94431" w:rsidRPr="006F3309" w:rsidRDefault="00553202" w:rsidP="00553202">
      <w:pPr>
        <w:pStyle w:val="Balk1"/>
      </w:pPr>
      <w:bookmarkStart w:id="26" w:name="_Toc105155268"/>
      <w:r>
        <w:t>SWOT ANALİZİ</w:t>
      </w:r>
      <w:bookmarkEnd w:id="26"/>
    </w:p>
    <w:p w:rsidR="00553202" w:rsidRDefault="00553202" w:rsidP="006F3309">
      <w:pPr>
        <w:jc w:val="both"/>
        <w:rPr>
          <w:sz w:val="24"/>
          <w:szCs w:val="24"/>
        </w:rPr>
      </w:pPr>
    </w:p>
    <w:p w:rsidR="00F94431" w:rsidRPr="006F3309" w:rsidRDefault="00553202" w:rsidP="00553202">
      <w:pPr>
        <w:pStyle w:val="Balk2"/>
      </w:pPr>
      <w:bookmarkStart w:id="27" w:name="_Toc105155269"/>
      <w:r>
        <w:lastRenderedPageBreak/>
        <w:t xml:space="preserve">8.1. </w:t>
      </w:r>
      <w:r w:rsidR="00F94431" w:rsidRPr="006F3309">
        <w:t>Güçlü</w:t>
      </w:r>
      <w:r w:rsidR="003671B7" w:rsidRPr="006F3309">
        <w:t xml:space="preserve"> Yönler</w:t>
      </w:r>
      <w:bookmarkEnd w:id="27"/>
    </w:p>
    <w:p w:rsidR="00F94431" w:rsidRPr="00553202" w:rsidRDefault="00F94431" w:rsidP="00553202">
      <w:pPr>
        <w:pStyle w:val="ListeParagraf"/>
        <w:numPr>
          <w:ilvl w:val="0"/>
          <w:numId w:val="6"/>
        </w:numPr>
        <w:jc w:val="both"/>
        <w:rPr>
          <w:sz w:val="24"/>
          <w:szCs w:val="24"/>
        </w:rPr>
      </w:pPr>
      <w:r w:rsidRPr="00553202">
        <w:rPr>
          <w:sz w:val="24"/>
          <w:szCs w:val="24"/>
        </w:rPr>
        <w:t>Özel sektörde ve bazı kamu sektörü akademik hast</w:t>
      </w:r>
      <w:r w:rsidR="003671B7" w:rsidRPr="00553202">
        <w:rPr>
          <w:sz w:val="24"/>
          <w:szCs w:val="24"/>
        </w:rPr>
        <w:t xml:space="preserve">anelerinde sağlık hizmetleri </w:t>
      </w:r>
      <w:r w:rsidRPr="00553202">
        <w:rPr>
          <w:sz w:val="24"/>
          <w:szCs w:val="24"/>
        </w:rPr>
        <w:t>kalitesi</w:t>
      </w:r>
      <w:r w:rsidR="00247B12" w:rsidRPr="00553202">
        <w:rPr>
          <w:sz w:val="24"/>
          <w:szCs w:val="24"/>
        </w:rPr>
        <w:t>nin yüksek oluşu,</w:t>
      </w:r>
    </w:p>
    <w:p w:rsidR="00F94431" w:rsidRPr="00553202" w:rsidRDefault="00F94431" w:rsidP="00553202">
      <w:pPr>
        <w:pStyle w:val="ListeParagraf"/>
        <w:numPr>
          <w:ilvl w:val="0"/>
          <w:numId w:val="6"/>
        </w:numPr>
        <w:jc w:val="both"/>
        <w:rPr>
          <w:sz w:val="24"/>
          <w:szCs w:val="24"/>
        </w:rPr>
      </w:pPr>
      <w:r w:rsidRPr="00553202">
        <w:rPr>
          <w:sz w:val="24"/>
          <w:szCs w:val="24"/>
        </w:rPr>
        <w:t>Hükümet</w:t>
      </w:r>
      <w:r w:rsidR="00247B12" w:rsidRPr="00553202">
        <w:rPr>
          <w:sz w:val="24"/>
          <w:szCs w:val="24"/>
        </w:rPr>
        <w:t>in</w:t>
      </w:r>
      <w:r w:rsidRPr="00553202">
        <w:rPr>
          <w:sz w:val="24"/>
          <w:szCs w:val="24"/>
        </w:rPr>
        <w:t xml:space="preserve">, Kamu sağlık hizmetlerinin kalitesinin artırılması, yolsuzlukla mücadele ve kamu sağlık tesislerinin yönetiminin iyileştirilmesi </w:t>
      </w:r>
      <w:r w:rsidR="00247B12" w:rsidRPr="00553202">
        <w:rPr>
          <w:sz w:val="24"/>
          <w:szCs w:val="24"/>
        </w:rPr>
        <w:t xml:space="preserve">konusundaki çalışmaları, </w:t>
      </w:r>
    </w:p>
    <w:p w:rsidR="00F94431" w:rsidRPr="00553202" w:rsidRDefault="00F94431" w:rsidP="00553202">
      <w:pPr>
        <w:pStyle w:val="ListeParagraf"/>
        <w:numPr>
          <w:ilvl w:val="0"/>
          <w:numId w:val="6"/>
        </w:numPr>
        <w:jc w:val="both"/>
        <w:rPr>
          <w:sz w:val="24"/>
          <w:szCs w:val="24"/>
        </w:rPr>
      </w:pPr>
      <w:r w:rsidRPr="00553202">
        <w:rPr>
          <w:sz w:val="24"/>
          <w:szCs w:val="24"/>
        </w:rPr>
        <w:t>Tıbbi araştırma</w:t>
      </w:r>
      <w:r w:rsidR="00247B12" w:rsidRPr="00553202">
        <w:rPr>
          <w:sz w:val="24"/>
          <w:szCs w:val="24"/>
        </w:rPr>
        <w:t>lardaki</w:t>
      </w:r>
      <w:r w:rsidRPr="00553202">
        <w:rPr>
          <w:sz w:val="24"/>
          <w:szCs w:val="24"/>
        </w:rPr>
        <w:t xml:space="preserve"> standardı</w:t>
      </w:r>
      <w:r w:rsidR="00247B12" w:rsidRPr="00553202">
        <w:rPr>
          <w:sz w:val="24"/>
          <w:szCs w:val="24"/>
        </w:rPr>
        <w:t>nın son derece</w:t>
      </w:r>
      <w:r w:rsidRPr="00553202">
        <w:rPr>
          <w:sz w:val="24"/>
          <w:szCs w:val="24"/>
        </w:rPr>
        <w:t xml:space="preserve"> yüksek </w:t>
      </w:r>
      <w:r w:rsidR="00247B12" w:rsidRPr="00553202">
        <w:rPr>
          <w:sz w:val="24"/>
          <w:szCs w:val="24"/>
        </w:rPr>
        <w:t xml:space="preserve">oluşu, </w:t>
      </w:r>
    </w:p>
    <w:p w:rsidR="00F94431" w:rsidRPr="006F3309" w:rsidRDefault="00F94431" w:rsidP="006F3309">
      <w:pPr>
        <w:jc w:val="both"/>
        <w:rPr>
          <w:sz w:val="24"/>
          <w:szCs w:val="24"/>
        </w:rPr>
      </w:pPr>
    </w:p>
    <w:p w:rsidR="00F94431" w:rsidRPr="006F3309" w:rsidRDefault="00247B12" w:rsidP="00553202">
      <w:pPr>
        <w:pStyle w:val="Balk2"/>
        <w:numPr>
          <w:ilvl w:val="1"/>
          <w:numId w:val="1"/>
        </w:numPr>
        <w:ind w:left="567" w:hanging="567"/>
      </w:pPr>
      <w:bookmarkStart w:id="28" w:name="_Toc105155270"/>
      <w:r w:rsidRPr="006F3309">
        <w:t>Zayıf yönler</w:t>
      </w:r>
      <w:bookmarkEnd w:id="28"/>
    </w:p>
    <w:p w:rsidR="00247B12" w:rsidRPr="00553202" w:rsidRDefault="00247B12" w:rsidP="00553202">
      <w:pPr>
        <w:pStyle w:val="ListeParagraf"/>
        <w:numPr>
          <w:ilvl w:val="0"/>
          <w:numId w:val="4"/>
        </w:numPr>
        <w:jc w:val="both"/>
        <w:rPr>
          <w:sz w:val="24"/>
          <w:szCs w:val="24"/>
        </w:rPr>
      </w:pPr>
      <w:r w:rsidRPr="00553202">
        <w:rPr>
          <w:sz w:val="24"/>
          <w:szCs w:val="24"/>
        </w:rPr>
        <w:t xml:space="preserve">Kutuplaşmış sağlık sistemi, </w:t>
      </w:r>
    </w:p>
    <w:p w:rsidR="00247B12" w:rsidRPr="00553202" w:rsidRDefault="00247B12" w:rsidP="00553202">
      <w:pPr>
        <w:pStyle w:val="ListeParagraf"/>
        <w:numPr>
          <w:ilvl w:val="0"/>
          <w:numId w:val="4"/>
        </w:numPr>
        <w:jc w:val="both"/>
        <w:rPr>
          <w:sz w:val="24"/>
          <w:szCs w:val="24"/>
        </w:rPr>
      </w:pPr>
      <w:r w:rsidRPr="00553202">
        <w:rPr>
          <w:sz w:val="24"/>
          <w:szCs w:val="24"/>
        </w:rPr>
        <w:t xml:space="preserve">Toplumsal gruplar arasındaki </w:t>
      </w:r>
      <w:r w:rsidR="00F94431" w:rsidRPr="00553202">
        <w:rPr>
          <w:sz w:val="24"/>
          <w:szCs w:val="24"/>
        </w:rPr>
        <w:t>aşırı eşitsizlik</w:t>
      </w:r>
      <w:r w:rsidRPr="00553202">
        <w:rPr>
          <w:sz w:val="24"/>
          <w:szCs w:val="24"/>
        </w:rPr>
        <w:t xml:space="preserve">, </w:t>
      </w:r>
    </w:p>
    <w:p w:rsidR="00247B12" w:rsidRPr="00553202" w:rsidRDefault="00F94431" w:rsidP="00553202">
      <w:pPr>
        <w:pStyle w:val="ListeParagraf"/>
        <w:numPr>
          <w:ilvl w:val="0"/>
          <w:numId w:val="4"/>
        </w:numPr>
        <w:jc w:val="both"/>
        <w:rPr>
          <w:sz w:val="24"/>
          <w:szCs w:val="24"/>
        </w:rPr>
      </w:pPr>
      <w:r w:rsidRPr="00553202">
        <w:rPr>
          <w:sz w:val="24"/>
          <w:szCs w:val="24"/>
        </w:rPr>
        <w:t>Nüfusun %83'ünden fazlasının he</w:t>
      </w:r>
      <w:r w:rsidR="00247B12" w:rsidRPr="00553202">
        <w:rPr>
          <w:sz w:val="24"/>
          <w:szCs w:val="24"/>
        </w:rPr>
        <w:t xml:space="preserve">rhangi bir sağlık sigortası olmaması nedeniye bu grupların </w:t>
      </w:r>
      <w:r w:rsidRPr="00553202">
        <w:rPr>
          <w:sz w:val="24"/>
          <w:szCs w:val="24"/>
        </w:rPr>
        <w:t>özel hastane</w:t>
      </w:r>
      <w:r w:rsidR="00247B12" w:rsidRPr="00553202">
        <w:rPr>
          <w:sz w:val="24"/>
          <w:szCs w:val="24"/>
        </w:rPr>
        <w:t xml:space="preserve">ye erişiminin mümkin olmaması, </w:t>
      </w:r>
      <w:r w:rsidRPr="00553202">
        <w:rPr>
          <w:sz w:val="24"/>
          <w:szCs w:val="24"/>
        </w:rPr>
        <w:t xml:space="preserve"> </w:t>
      </w:r>
    </w:p>
    <w:p w:rsidR="00F94431" w:rsidRPr="00553202" w:rsidRDefault="00F94431" w:rsidP="00553202">
      <w:pPr>
        <w:pStyle w:val="ListeParagraf"/>
        <w:numPr>
          <w:ilvl w:val="0"/>
          <w:numId w:val="4"/>
        </w:numPr>
        <w:jc w:val="both"/>
        <w:rPr>
          <w:sz w:val="24"/>
          <w:szCs w:val="24"/>
        </w:rPr>
      </w:pPr>
      <w:r w:rsidRPr="00553202">
        <w:rPr>
          <w:sz w:val="24"/>
          <w:szCs w:val="24"/>
        </w:rPr>
        <w:t>Özel hasta</w:t>
      </w:r>
      <w:r w:rsidR="00247B12" w:rsidRPr="00553202">
        <w:rPr>
          <w:sz w:val="24"/>
          <w:szCs w:val="24"/>
        </w:rPr>
        <w:t xml:space="preserve">ne pazarının çok </w:t>
      </w:r>
      <w:r w:rsidRPr="00553202">
        <w:rPr>
          <w:sz w:val="24"/>
          <w:szCs w:val="24"/>
        </w:rPr>
        <w:t>yüksek oranda üç</w:t>
      </w:r>
      <w:r w:rsidR="00247B12" w:rsidRPr="00553202">
        <w:rPr>
          <w:sz w:val="24"/>
          <w:szCs w:val="24"/>
        </w:rPr>
        <w:t xml:space="preserve"> hakim oyuncu tarafında domine edilmesi, </w:t>
      </w:r>
    </w:p>
    <w:p w:rsidR="00247B12" w:rsidRPr="00553202" w:rsidRDefault="00247B12" w:rsidP="00553202">
      <w:pPr>
        <w:pStyle w:val="ListeParagraf"/>
        <w:numPr>
          <w:ilvl w:val="0"/>
          <w:numId w:val="4"/>
        </w:numPr>
        <w:jc w:val="both"/>
        <w:rPr>
          <w:sz w:val="24"/>
          <w:szCs w:val="24"/>
        </w:rPr>
      </w:pPr>
      <w:r w:rsidRPr="00553202">
        <w:rPr>
          <w:sz w:val="24"/>
          <w:szCs w:val="24"/>
        </w:rPr>
        <w:t>Kamu sağlık yönetiminin verimsizliği</w:t>
      </w:r>
      <w:r w:rsidR="00F94431" w:rsidRPr="00553202">
        <w:rPr>
          <w:sz w:val="24"/>
          <w:szCs w:val="24"/>
        </w:rPr>
        <w:t xml:space="preserve">, </w:t>
      </w:r>
    </w:p>
    <w:p w:rsidR="00F94431" w:rsidRPr="00553202" w:rsidRDefault="00247B12" w:rsidP="00553202">
      <w:pPr>
        <w:pStyle w:val="ListeParagraf"/>
        <w:numPr>
          <w:ilvl w:val="0"/>
          <w:numId w:val="4"/>
        </w:numPr>
        <w:jc w:val="both"/>
        <w:rPr>
          <w:sz w:val="24"/>
          <w:szCs w:val="24"/>
        </w:rPr>
      </w:pPr>
      <w:r w:rsidRPr="00553202">
        <w:rPr>
          <w:sz w:val="24"/>
          <w:szCs w:val="24"/>
        </w:rPr>
        <w:t xml:space="preserve">Aşırı bürokrasi, yolsuzluk ve </w:t>
      </w:r>
      <w:r w:rsidR="00F94431" w:rsidRPr="00553202">
        <w:rPr>
          <w:sz w:val="24"/>
          <w:szCs w:val="24"/>
        </w:rPr>
        <w:t>hizmet sunumu</w:t>
      </w:r>
      <w:r w:rsidRPr="00553202">
        <w:rPr>
          <w:sz w:val="24"/>
          <w:szCs w:val="24"/>
        </w:rPr>
        <w:t xml:space="preserve">nun zayıflığı, </w:t>
      </w:r>
    </w:p>
    <w:p w:rsidR="0072216A" w:rsidRPr="00553202" w:rsidRDefault="00247B12" w:rsidP="00553202">
      <w:pPr>
        <w:pStyle w:val="ListeParagraf"/>
        <w:numPr>
          <w:ilvl w:val="0"/>
          <w:numId w:val="4"/>
        </w:numPr>
        <w:jc w:val="both"/>
        <w:rPr>
          <w:sz w:val="24"/>
          <w:szCs w:val="24"/>
        </w:rPr>
      </w:pPr>
      <w:r w:rsidRPr="00553202">
        <w:rPr>
          <w:sz w:val="24"/>
          <w:szCs w:val="24"/>
        </w:rPr>
        <w:t xml:space="preserve">Koşulların zorlu </w:t>
      </w:r>
      <w:r w:rsidR="00F94431" w:rsidRPr="00553202">
        <w:rPr>
          <w:sz w:val="24"/>
          <w:szCs w:val="24"/>
        </w:rPr>
        <w:t>ve çalışma saatlerinin son derece uzun olduğu halk sağlığı sisteminde tüm disiplinlerde</w:t>
      </w:r>
      <w:r w:rsidR="0072216A" w:rsidRPr="00553202">
        <w:rPr>
          <w:sz w:val="24"/>
          <w:szCs w:val="24"/>
        </w:rPr>
        <w:t xml:space="preserve">ki kritik personel sıkıntısı, </w:t>
      </w:r>
    </w:p>
    <w:p w:rsidR="00F94431" w:rsidRPr="00553202" w:rsidRDefault="0072216A" w:rsidP="00553202">
      <w:pPr>
        <w:pStyle w:val="ListeParagraf"/>
        <w:numPr>
          <w:ilvl w:val="0"/>
          <w:numId w:val="4"/>
        </w:numPr>
        <w:jc w:val="both"/>
        <w:rPr>
          <w:sz w:val="24"/>
          <w:szCs w:val="24"/>
        </w:rPr>
      </w:pPr>
      <w:r w:rsidRPr="00553202">
        <w:rPr>
          <w:sz w:val="24"/>
          <w:szCs w:val="24"/>
        </w:rPr>
        <w:t xml:space="preserve">Yetersiz altyapı gibi temel hizmetlerin eksikliği, </w:t>
      </w:r>
    </w:p>
    <w:p w:rsidR="00F94431" w:rsidRPr="006F3309" w:rsidRDefault="0072216A" w:rsidP="00553202">
      <w:pPr>
        <w:pStyle w:val="Balk2"/>
        <w:numPr>
          <w:ilvl w:val="1"/>
          <w:numId w:val="1"/>
        </w:numPr>
        <w:ind w:left="567" w:hanging="567"/>
      </w:pPr>
      <w:bookmarkStart w:id="29" w:name="_Toc105155271"/>
      <w:r w:rsidRPr="006F3309">
        <w:t>Fırsatlar</w:t>
      </w:r>
      <w:bookmarkEnd w:id="29"/>
    </w:p>
    <w:p w:rsidR="00F94431" w:rsidRPr="00553202" w:rsidRDefault="00F94431" w:rsidP="00553202">
      <w:pPr>
        <w:pStyle w:val="ListeParagraf"/>
        <w:numPr>
          <w:ilvl w:val="0"/>
          <w:numId w:val="5"/>
        </w:numPr>
        <w:jc w:val="both"/>
        <w:rPr>
          <w:sz w:val="24"/>
          <w:szCs w:val="24"/>
        </w:rPr>
      </w:pPr>
      <w:r w:rsidRPr="00553202">
        <w:rPr>
          <w:sz w:val="24"/>
          <w:szCs w:val="24"/>
        </w:rPr>
        <w:t>Ulusal Sağlık Sigor</w:t>
      </w:r>
      <w:r w:rsidR="0072216A" w:rsidRPr="00553202">
        <w:rPr>
          <w:sz w:val="24"/>
          <w:szCs w:val="24"/>
        </w:rPr>
        <w:t xml:space="preserve">tasının uygulanmasının </w:t>
      </w:r>
      <w:r w:rsidRPr="00553202">
        <w:rPr>
          <w:sz w:val="24"/>
          <w:szCs w:val="24"/>
        </w:rPr>
        <w:t>özel-kamu işbir</w:t>
      </w:r>
      <w:r w:rsidR="0072216A" w:rsidRPr="00553202">
        <w:rPr>
          <w:sz w:val="24"/>
          <w:szCs w:val="24"/>
        </w:rPr>
        <w:t xml:space="preserve">liği için fırsatlar sunması, </w:t>
      </w:r>
    </w:p>
    <w:p w:rsidR="00F94431" w:rsidRPr="00553202" w:rsidRDefault="00F94431" w:rsidP="00553202">
      <w:pPr>
        <w:pStyle w:val="ListeParagraf"/>
        <w:numPr>
          <w:ilvl w:val="0"/>
          <w:numId w:val="5"/>
        </w:numPr>
        <w:jc w:val="both"/>
        <w:rPr>
          <w:sz w:val="24"/>
          <w:szCs w:val="24"/>
        </w:rPr>
      </w:pPr>
      <w:r w:rsidRPr="00553202">
        <w:rPr>
          <w:sz w:val="24"/>
          <w:szCs w:val="24"/>
        </w:rPr>
        <w:t>Sağlık uygulamalarının geliştirilmesi dahil olmak üzere yerel ve bölgesel araşt</w:t>
      </w:r>
      <w:r w:rsidR="0072216A" w:rsidRPr="00553202">
        <w:rPr>
          <w:sz w:val="24"/>
          <w:szCs w:val="24"/>
        </w:rPr>
        <w:t xml:space="preserve">ırma ve geliştirme müdahaleleri, </w:t>
      </w:r>
    </w:p>
    <w:p w:rsidR="00F94431" w:rsidRPr="00553202" w:rsidRDefault="00F94431" w:rsidP="00553202">
      <w:pPr>
        <w:pStyle w:val="ListeParagraf"/>
        <w:numPr>
          <w:ilvl w:val="0"/>
          <w:numId w:val="5"/>
        </w:numPr>
        <w:jc w:val="both"/>
        <w:rPr>
          <w:sz w:val="24"/>
          <w:szCs w:val="24"/>
        </w:rPr>
      </w:pPr>
      <w:r w:rsidRPr="00553202">
        <w:rPr>
          <w:sz w:val="24"/>
          <w:szCs w:val="24"/>
        </w:rPr>
        <w:t>Kamu ve özel ruh sağlığı tesisleri</w:t>
      </w:r>
      <w:r w:rsidR="0072216A" w:rsidRPr="00553202">
        <w:rPr>
          <w:sz w:val="24"/>
          <w:szCs w:val="24"/>
        </w:rPr>
        <w:t xml:space="preserve">nin ve hizmetlerinin sağlanması, </w:t>
      </w:r>
    </w:p>
    <w:p w:rsidR="00F94431" w:rsidRPr="00553202" w:rsidRDefault="00F94431" w:rsidP="00553202">
      <w:pPr>
        <w:pStyle w:val="ListeParagraf"/>
        <w:numPr>
          <w:ilvl w:val="0"/>
          <w:numId w:val="5"/>
        </w:numPr>
        <w:jc w:val="both"/>
        <w:rPr>
          <w:sz w:val="24"/>
          <w:szCs w:val="24"/>
        </w:rPr>
      </w:pPr>
      <w:r w:rsidRPr="00553202">
        <w:rPr>
          <w:sz w:val="24"/>
          <w:szCs w:val="24"/>
        </w:rPr>
        <w:t>Sağlık prati</w:t>
      </w:r>
      <w:r w:rsidR="0072216A" w:rsidRPr="00553202">
        <w:rPr>
          <w:sz w:val="24"/>
          <w:szCs w:val="24"/>
        </w:rPr>
        <w:t xml:space="preserve">syenlerinin mesleki gelişimi, </w:t>
      </w:r>
    </w:p>
    <w:p w:rsidR="00F94431" w:rsidRPr="006F3309" w:rsidRDefault="00F94431" w:rsidP="00553202">
      <w:pPr>
        <w:pStyle w:val="Balk2"/>
      </w:pPr>
    </w:p>
    <w:p w:rsidR="00F94431" w:rsidRPr="006F3309" w:rsidRDefault="0072216A" w:rsidP="00553202">
      <w:pPr>
        <w:pStyle w:val="Balk2"/>
        <w:numPr>
          <w:ilvl w:val="1"/>
          <w:numId w:val="1"/>
        </w:numPr>
        <w:ind w:left="567" w:hanging="567"/>
      </w:pPr>
      <w:bookmarkStart w:id="30" w:name="_Toc105155272"/>
      <w:r w:rsidRPr="006F3309">
        <w:t>Tehditler</w:t>
      </w:r>
      <w:bookmarkEnd w:id="30"/>
      <w:r w:rsidRPr="006F3309">
        <w:t xml:space="preserve"> </w:t>
      </w:r>
    </w:p>
    <w:p w:rsidR="0072216A" w:rsidRPr="00553202" w:rsidRDefault="00F94431" w:rsidP="00553202">
      <w:pPr>
        <w:pStyle w:val="ListeParagraf"/>
        <w:numPr>
          <w:ilvl w:val="0"/>
          <w:numId w:val="7"/>
        </w:numPr>
        <w:jc w:val="both"/>
        <w:rPr>
          <w:sz w:val="24"/>
          <w:szCs w:val="24"/>
        </w:rPr>
      </w:pPr>
      <w:r w:rsidRPr="00553202">
        <w:rPr>
          <w:sz w:val="24"/>
          <w:szCs w:val="24"/>
        </w:rPr>
        <w:t xml:space="preserve">İklim değişikliği ve yüksek çevresel </w:t>
      </w:r>
      <w:r w:rsidR="0072216A" w:rsidRPr="00553202">
        <w:rPr>
          <w:sz w:val="24"/>
          <w:szCs w:val="24"/>
        </w:rPr>
        <w:t xml:space="preserve">riksler nedeniyle hasta yükündeki artış,  </w:t>
      </w:r>
    </w:p>
    <w:p w:rsidR="0072216A" w:rsidRPr="00553202" w:rsidRDefault="00553202" w:rsidP="00553202">
      <w:pPr>
        <w:pStyle w:val="ListeParagraf"/>
        <w:numPr>
          <w:ilvl w:val="0"/>
          <w:numId w:val="7"/>
        </w:numPr>
        <w:jc w:val="both"/>
        <w:rPr>
          <w:sz w:val="24"/>
          <w:szCs w:val="24"/>
        </w:rPr>
      </w:pPr>
      <w:r>
        <w:rPr>
          <w:sz w:val="24"/>
          <w:szCs w:val="24"/>
        </w:rPr>
        <w:t>H</w:t>
      </w:r>
      <w:r w:rsidR="00F94431" w:rsidRPr="00553202">
        <w:rPr>
          <w:sz w:val="24"/>
          <w:szCs w:val="24"/>
        </w:rPr>
        <w:t>astalık ve yaralanma nedeniyle tedaviy</w:t>
      </w:r>
      <w:r w:rsidR="0072216A" w:rsidRPr="00553202">
        <w:rPr>
          <w:sz w:val="24"/>
          <w:szCs w:val="24"/>
        </w:rPr>
        <w:t xml:space="preserve">e ihtiyaç duyan insan sayısındaki artış, </w:t>
      </w:r>
    </w:p>
    <w:p w:rsidR="00F94431" w:rsidRPr="00553202" w:rsidRDefault="00F94431" w:rsidP="00553202">
      <w:pPr>
        <w:pStyle w:val="ListeParagraf"/>
        <w:numPr>
          <w:ilvl w:val="0"/>
          <w:numId w:val="7"/>
        </w:numPr>
        <w:jc w:val="both"/>
        <w:rPr>
          <w:sz w:val="24"/>
          <w:szCs w:val="24"/>
        </w:rPr>
      </w:pPr>
      <w:r w:rsidRPr="00553202">
        <w:rPr>
          <w:sz w:val="24"/>
          <w:szCs w:val="24"/>
        </w:rPr>
        <w:t>Ulusal Sağlık Sigortası'nın nüfusun ihtiya</w:t>
      </w:r>
      <w:r w:rsidR="0072216A" w:rsidRPr="00553202">
        <w:rPr>
          <w:sz w:val="24"/>
          <w:szCs w:val="24"/>
        </w:rPr>
        <w:t>çlarını karşılayamama olasılığı,</w:t>
      </w:r>
    </w:p>
    <w:p w:rsidR="00F94431" w:rsidRPr="00553202" w:rsidRDefault="0072216A" w:rsidP="00553202">
      <w:pPr>
        <w:pStyle w:val="ListeParagraf"/>
        <w:numPr>
          <w:ilvl w:val="0"/>
          <w:numId w:val="7"/>
        </w:numPr>
        <w:jc w:val="both"/>
        <w:rPr>
          <w:sz w:val="24"/>
          <w:szCs w:val="24"/>
        </w:rPr>
      </w:pPr>
      <w:r w:rsidRPr="00553202">
        <w:rPr>
          <w:sz w:val="24"/>
          <w:szCs w:val="24"/>
        </w:rPr>
        <w:t>Ekonomik zayıflık</w:t>
      </w:r>
      <w:r w:rsidR="00F94431" w:rsidRPr="00553202">
        <w:rPr>
          <w:sz w:val="24"/>
          <w:szCs w:val="24"/>
        </w:rPr>
        <w:t xml:space="preserve"> </w:t>
      </w:r>
      <w:r w:rsidRPr="00553202">
        <w:rPr>
          <w:sz w:val="24"/>
          <w:szCs w:val="24"/>
        </w:rPr>
        <w:t xml:space="preserve">nedeniyle </w:t>
      </w:r>
      <w:r w:rsidR="00F94431" w:rsidRPr="00553202">
        <w:rPr>
          <w:sz w:val="24"/>
          <w:szCs w:val="24"/>
        </w:rPr>
        <w:t>fonlama</w:t>
      </w:r>
      <w:r w:rsidRPr="00553202">
        <w:rPr>
          <w:sz w:val="24"/>
          <w:szCs w:val="24"/>
        </w:rPr>
        <w:t xml:space="preserve"> kısıtlamaları, </w:t>
      </w:r>
    </w:p>
    <w:p w:rsidR="00F94431" w:rsidRPr="00553202" w:rsidRDefault="00F94431" w:rsidP="00553202">
      <w:pPr>
        <w:pStyle w:val="ListeParagraf"/>
        <w:numPr>
          <w:ilvl w:val="0"/>
          <w:numId w:val="7"/>
        </w:numPr>
        <w:jc w:val="both"/>
        <w:rPr>
          <w:sz w:val="24"/>
          <w:szCs w:val="24"/>
        </w:rPr>
      </w:pPr>
      <w:r w:rsidRPr="00553202">
        <w:rPr>
          <w:sz w:val="24"/>
          <w:szCs w:val="24"/>
        </w:rPr>
        <w:t>Temel hizmetlerin sunumunu sekteye uğratan e</w:t>
      </w:r>
      <w:r w:rsidR="0072216A" w:rsidRPr="00553202">
        <w:rPr>
          <w:sz w:val="24"/>
          <w:szCs w:val="24"/>
        </w:rPr>
        <w:t xml:space="preserve">ndüstriyel eylem ve protestolar, </w:t>
      </w:r>
    </w:p>
    <w:p w:rsidR="00F94431" w:rsidRPr="00553202" w:rsidRDefault="00F94431" w:rsidP="00553202">
      <w:pPr>
        <w:pStyle w:val="ListeParagraf"/>
        <w:numPr>
          <w:ilvl w:val="0"/>
          <w:numId w:val="7"/>
        </w:numPr>
        <w:jc w:val="both"/>
        <w:rPr>
          <w:sz w:val="24"/>
          <w:szCs w:val="24"/>
        </w:rPr>
      </w:pPr>
      <w:r w:rsidRPr="00553202">
        <w:rPr>
          <w:sz w:val="24"/>
          <w:szCs w:val="24"/>
        </w:rPr>
        <w:t>Dijitalleştirilmiş sağlık sistemlerinin gelişmesiyle bi</w:t>
      </w:r>
      <w:r w:rsidR="0072216A" w:rsidRPr="00553202">
        <w:rPr>
          <w:sz w:val="24"/>
          <w:szCs w:val="24"/>
        </w:rPr>
        <w:t xml:space="preserve">rlikte siber güvenlik ihlalleri, </w:t>
      </w:r>
    </w:p>
    <w:p w:rsidR="00F94431" w:rsidRPr="006F3309" w:rsidRDefault="00F94431" w:rsidP="006F3309">
      <w:pPr>
        <w:jc w:val="both"/>
        <w:rPr>
          <w:sz w:val="24"/>
          <w:szCs w:val="24"/>
        </w:rPr>
      </w:pPr>
    </w:p>
    <w:sectPr w:rsidR="00F94431" w:rsidRPr="006F330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3A2" w:rsidRDefault="002713A2" w:rsidP="00553202">
      <w:pPr>
        <w:spacing w:after="0" w:line="240" w:lineRule="auto"/>
      </w:pPr>
      <w:r>
        <w:separator/>
      </w:r>
    </w:p>
  </w:endnote>
  <w:endnote w:type="continuationSeparator" w:id="0">
    <w:p w:rsidR="002713A2" w:rsidRDefault="002713A2" w:rsidP="0055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083020"/>
      <w:docPartObj>
        <w:docPartGallery w:val="Page Numbers (Bottom of Page)"/>
        <w:docPartUnique/>
      </w:docPartObj>
    </w:sdtPr>
    <w:sdtContent>
      <w:p w:rsidR="00553202" w:rsidRDefault="00553202">
        <w:pPr>
          <w:pStyle w:val="AltBilgi"/>
          <w:jc w:val="right"/>
        </w:pPr>
        <w:r>
          <w:fldChar w:fldCharType="begin"/>
        </w:r>
        <w:r>
          <w:instrText>PAGE   \* MERGEFORMAT</w:instrText>
        </w:r>
        <w:r>
          <w:fldChar w:fldCharType="separate"/>
        </w:r>
        <w:r w:rsidRPr="00553202">
          <w:rPr>
            <w:noProof/>
            <w:lang w:val="tr-TR"/>
          </w:rPr>
          <w:t>3</w:t>
        </w:r>
        <w:r>
          <w:fldChar w:fldCharType="end"/>
        </w:r>
      </w:p>
    </w:sdtContent>
  </w:sdt>
  <w:p w:rsidR="00553202" w:rsidRDefault="0055320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3A2" w:rsidRDefault="002713A2" w:rsidP="00553202">
      <w:pPr>
        <w:spacing w:after="0" w:line="240" w:lineRule="auto"/>
      </w:pPr>
      <w:r>
        <w:separator/>
      </w:r>
    </w:p>
  </w:footnote>
  <w:footnote w:type="continuationSeparator" w:id="0">
    <w:p w:rsidR="002713A2" w:rsidRDefault="002713A2" w:rsidP="00553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7D5"/>
    <w:multiLevelType w:val="multilevel"/>
    <w:tmpl w:val="5E0676AC"/>
    <w:lvl w:ilvl="0">
      <w:start w:val="1"/>
      <w:numFmt w:val="decimal"/>
      <w:pStyle w:val="Balk1"/>
      <w:lvlText w:val="%1."/>
      <w:lvlJc w:val="left"/>
      <w:pPr>
        <w:ind w:left="720" w:hanging="360"/>
      </w:pPr>
      <w:rPr>
        <w:rFonts w:hint="default"/>
      </w:rPr>
    </w:lvl>
    <w:lvl w:ilvl="1">
      <w:start w:val="2"/>
      <w:numFmt w:val="decimal"/>
      <w:isLgl/>
      <w:lvlText w:val="%1.%2."/>
      <w:lvlJc w:val="left"/>
      <w:pPr>
        <w:ind w:left="720" w:hanging="360"/>
      </w:pPr>
      <w:rPr>
        <w:rFonts w:hint="default"/>
        <w:b/>
        <w:color w:val="C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7218F7"/>
    <w:multiLevelType w:val="hybridMultilevel"/>
    <w:tmpl w:val="C366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9523E"/>
    <w:multiLevelType w:val="hybridMultilevel"/>
    <w:tmpl w:val="919E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4A7581"/>
    <w:multiLevelType w:val="hybridMultilevel"/>
    <w:tmpl w:val="4A5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B05344"/>
    <w:multiLevelType w:val="hybridMultilevel"/>
    <w:tmpl w:val="3E5A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D7517"/>
    <w:multiLevelType w:val="hybridMultilevel"/>
    <w:tmpl w:val="7B70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A6"/>
    <w:rsid w:val="000D4D9E"/>
    <w:rsid w:val="001364F3"/>
    <w:rsid w:val="001A49B8"/>
    <w:rsid w:val="001C58B7"/>
    <w:rsid w:val="00247B12"/>
    <w:rsid w:val="002713A2"/>
    <w:rsid w:val="002D1307"/>
    <w:rsid w:val="003671B7"/>
    <w:rsid w:val="003D652E"/>
    <w:rsid w:val="003E3F21"/>
    <w:rsid w:val="003E569B"/>
    <w:rsid w:val="00406629"/>
    <w:rsid w:val="00406E54"/>
    <w:rsid w:val="00553202"/>
    <w:rsid w:val="00597F2B"/>
    <w:rsid w:val="006D4AA6"/>
    <w:rsid w:val="006D716D"/>
    <w:rsid w:val="006F3309"/>
    <w:rsid w:val="0072216A"/>
    <w:rsid w:val="00814A60"/>
    <w:rsid w:val="00853F19"/>
    <w:rsid w:val="008660F3"/>
    <w:rsid w:val="008942B5"/>
    <w:rsid w:val="00895C65"/>
    <w:rsid w:val="0095377A"/>
    <w:rsid w:val="009866DD"/>
    <w:rsid w:val="00A7151F"/>
    <w:rsid w:val="00B3792B"/>
    <w:rsid w:val="00BC3B8E"/>
    <w:rsid w:val="00C125C8"/>
    <w:rsid w:val="00CB0471"/>
    <w:rsid w:val="00D01E6D"/>
    <w:rsid w:val="00D63ED9"/>
    <w:rsid w:val="00D91D3F"/>
    <w:rsid w:val="00E1799C"/>
    <w:rsid w:val="00E767FC"/>
    <w:rsid w:val="00F1052F"/>
    <w:rsid w:val="00F94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686F"/>
  <w15:chartTrackingRefBased/>
  <w15:docId w15:val="{1168F6D2-A73E-479C-9540-6359945B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C125C8"/>
    <w:pPr>
      <w:keepNext/>
      <w:keepLines/>
      <w:numPr>
        <w:numId w:val="1"/>
      </w:numPr>
      <w:spacing w:before="240" w:after="0"/>
      <w:ind w:left="284" w:hanging="284"/>
      <w:outlineLvl w:val="0"/>
    </w:pPr>
    <w:rPr>
      <w:rFonts w:asciiTheme="majorHAnsi" w:eastAsiaTheme="majorEastAsia" w:hAnsiTheme="majorHAnsi" w:cstheme="majorBidi"/>
      <w:b/>
      <w:color w:val="C00000"/>
      <w:sz w:val="28"/>
      <w:szCs w:val="32"/>
    </w:rPr>
  </w:style>
  <w:style w:type="paragraph" w:styleId="Balk2">
    <w:name w:val="heading 2"/>
    <w:basedOn w:val="Normal"/>
    <w:next w:val="Normal"/>
    <w:link w:val="Balk2Char"/>
    <w:uiPriority w:val="9"/>
    <w:unhideWhenUsed/>
    <w:qFormat/>
    <w:rsid w:val="006F3309"/>
    <w:pPr>
      <w:keepNext/>
      <w:keepLines/>
      <w:spacing w:before="40" w:after="0"/>
      <w:outlineLvl w:val="1"/>
    </w:pPr>
    <w:rPr>
      <w:rFonts w:asciiTheme="majorHAnsi" w:eastAsiaTheme="majorEastAsia" w:hAnsiTheme="majorHAnsi" w:cstheme="majorBidi"/>
      <w:b/>
      <w:color w:val="C00000"/>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767FC"/>
    <w:pPr>
      <w:autoSpaceDE w:val="0"/>
      <w:autoSpaceDN w:val="0"/>
      <w:adjustRightInd w:val="0"/>
      <w:spacing w:after="0" w:line="240" w:lineRule="auto"/>
    </w:pPr>
    <w:rPr>
      <w:rFonts w:ascii="Calibri" w:hAnsi="Calibri" w:cs="Calibri"/>
      <w:color w:val="000000"/>
      <w:sz w:val="24"/>
      <w:szCs w:val="24"/>
    </w:rPr>
  </w:style>
  <w:style w:type="paragraph" w:customStyle="1" w:styleId="4-NormalText">
    <w:name w:val="4-Normal Text"/>
    <w:basedOn w:val="Normal"/>
    <w:rsid w:val="00C125C8"/>
    <w:pPr>
      <w:spacing w:after="0" w:line="240" w:lineRule="auto"/>
      <w:jc w:val="both"/>
    </w:pPr>
    <w:rPr>
      <w:rFonts w:ascii="Arial" w:eastAsia="Times New Roman" w:hAnsi="Arial" w:cs="Times New Roman"/>
      <w:sz w:val="24"/>
      <w:szCs w:val="24"/>
      <w:lang w:val="en-US"/>
    </w:rPr>
  </w:style>
  <w:style w:type="character" w:customStyle="1" w:styleId="Balk1Char">
    <w:name w:val="Başlık 1 Char"/>
    <w:basedOn w:val="VarsaylanParagrafYazTipi"/>
    <w:link w:val="Balk1"/>
    <w:uiPriority w:val="9"/>
    <w:rsid w:val="00C125C8"/>
    <w:rPr>
      <w:rFonts w:asciiTheme="majorHAnsi" w:eastAsiaTheme="majorEastAsia" w:hAnsiTheme="majorHAnsi" w:cstheme="majorBidi"/>
      <w:b/>
      <w:color w:val="C00000"/>
      <w:sz w:val="28"/>
      <w:szCs w:val="32"/>
    </w:rPr>
  </w:style>
  <w:style w:type="paragraph" w:styleId="ListeParagraf">
    <w:name w:val="List Paragraph"/>
    <w:basedOn w:val="Normal"/>
    <w:uiPriority w:val="34"/>
    <w:qFormat/>
    <w:rsid w:val="006F3309"/>
    <w:pPr>
      <w:ind w:left="720"/>
      <w:contextualSpacing/>
    </w:pPr>
  </w:style>
  <w:style w:type="character" w:customStyle="1" w:styleId="Balk2Char">
    <w:name w:val="Başlık 2 Char"/>
    <w:basedOn w:val="VarsaylanParagrafYazTipi"/>
    <w:link w:val="Balk2"/>
    <w:uiPriority w:val="9"/>
    <w:rsid w:val="006F3309"/>
    <w:rPr>
      <w:rFonts w:asciiTheme="majorHAnsi" w:eastAsiaTheme="majorEastAsia" w:hAnsiTheme="majorHAnsi" w:cstheme="majorBidi"/>
      <w:b/>
      <w:color w:val="C00000"/>
      <w:sz w:val="26"/>
      <w:szCs w:val="26"/>
    </w:rPr>
  </w:style>
  <w:style w:type="paragraph" w:styleId="stBilgi">
    <w:name w:val="header"/>
    <w:basedOn w:val="Normal"/>
    <w:link w:val="stBilgiChar"/>
    <w:uiPriority w:val="99"/>
    <w:unhideWhenUsed/>
    <w:rsid w:val="00553202"/>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53202"/>
  </w:style>
  <w:style w:type="paragraph" w:styleId="AltBilgi">
    <w:name w:val="footer"/>
    <w:basedOn w:val="Normal"/>
    <w:link w:val="AltBilgiChar"/>
    <w:uiPriority w:val="99"/>
    <w:unhideWhenUsed/>
    <w:rsid w:val="00553202"/>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53202"/>
  </w:style>
  <w:style w:type="paragraph" w:styleId="TBal">
    <w:name w:val="TOC Heading"/>
    <w:basedOn w:val="Balk1"/>
    <w:next w:val="Normal"/>
    <w:uiPriority w:val="39"/>
    <w:unhideWhenUsed/>
    <w:qFormat/>
    <w:rsid w:val="00553202"/>
    <w:pPr>
      <w:numPr>
        <w:numId w:val="0"/>
      </w:numPr>
      <w:outlineLvl w:val="9"/>
    </w:pPr>
    <w:rPr>
      <w:b w:val="0"/>
      <w:color w:val="2E74B5" w:themeColor="accent1" w:themeShade="BF"/>
      <w:sz w:val="32"/>
      <w:lang w:eastAsia="en-GB"/>
    </w:rPr>
  </w:style>
  <w:style w:type="paragraph" w:styleId="T1">
    <w:name w:val="toc 1"/>
    <w:basedOn w:val="Normal"/>
    <w:next w:val="Normal"/>
    <w:autoRedefine/>
    <w:uiPriority w:val="39"/>
    <w:unhideWhenUsed/>
    <w:rsid w:val="00553202"/>
    <w:pPr>
      <w:spacing w:after="100"/>
    </w:pPr>
  </w:style>
  <w:style w:type="paragraph" w:styleId="T2">
    <w:name w:val="toc 2"/>
    <w:basedOn w:val="Normal"/>
    <w:next w:val="Normal"/>
    <w:autoRedefine/>
    <w:uiPriority w:val="39"/>
    <w:unhideWhenUsed/>
    <w:rsid w:val="00553202"/>
    <w:pPr>
      <w:spacing w:after="100"/>
      <w:ind w:left="220"/>
    </w:pPr>
  </w:style>
  <w:style w:type="character" w:styleId="Kpr">
    <w:name w:val="Hyperlink"/>
    <w:basedOn w:val="VarsaylanParagrafYazTipi"/>
    <w:uiPriority w:val="99"/>
    <w:unhideWhenUsed/>
    <w:rsid w:val="005532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5BE3E-CBF9-47EE-976D-DA9D0637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13</Pages>
  <Words>4425</Words>
  <Characters>25223</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ilkereralp@gmail.com</dc:creator>
  <cp:keywords/>
  <dc:description/>
  <cp:lastModifiedBy>ilkereralp@gmail.com</cp:lastModifiedBy>
  <cp:revision>4</cp:revision>
  <dcterms:created xsi:type="dcterms:W3CDTF">2022-05-30T10:29:00Z</dcterms:created>
  <dcterms:modified xsi:type="dcterms:W3CDTF">2022-06-03T10:27:00Z</dcterms:modified>
</cp:coreProperties>
</file>